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5D4C978F"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630DFA">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83768C" w:rsidRPr="0083768C">
        <w:rPr>
          <w:rFonts w:ascii="Arial" w:hAnsi="Arial" w:cs="Arial"/>
          <w:b/>
          <w:bCs/>
          <w:sz w:val="24"/>
          <w:szCs w:val="24"/>
          <w:lang w:val="en-US" w:eastAsia="en-US"/>
        </w:rPr>
        <w:t>R2-2207634</w:t>
      </w:r>
    </w:p>
    <w:bookmarkEnd w:id="0"/>
    <w:p w14:paraId="2B7D6F15" w14:textId="6B72B83F" w:rsidR="00137B81" w:rsidRDefault="008C7C0C"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sidR="00630DFA">
        <w:rPr>
          <w:rFonts w:ascii="Arial" w:hAnsi="Arial" w:cs="Arial"/>
          <w:b/>
          <w:bCs/>
          <w:sz w:val="24"/>
          <w:szCs w:val="24"/>
          <w:lang w:val="en-US" w:eastAsia="en-US"/>
        </w:rPr>
        <w:t>Aug</w:t>
      </w:r>
      <w:r w:rsidR="00B47911">
        <w:rPr>
          <w:rFonts w:ascii="Arial" w:hAnsi="Arial" w:cs="Arial"/>
          <w:b/>
          <w:bCs/>
          <w:sz w:val="24"/>
          <w:szCs w:val="24"/>
          <w:lang w:val="en-US" w:eastAsia="en-US"/>
        </w:rPr>
        <w:t>u</w:t>
      </w:r>
      <w:r w:rsidR="00630DFA">
        <w:rPr>
          <w:rFonts w:ascii="Arial" w:hAnsi="Arial" w:cs="Arial"/>
          <w:b/>
          <w:bCs/>
          <w:sz w:val="24"/>
          <w:szCs w:val="24"/>
          <w:lang w:val="en-US" w:eastAsia="en-US"/>
        </w:rPr>
        <w:t>st</w:t>
      </w:r>
      <w:r w:rsidR="00E75337">
        <w:rPr>
          <w:rFonts w:ascii="Arial" w:hAnsi="Arial" w:cs="Arial" w:hint="eastAsia"/>
          <w:b/>
          <w:bCs/>
          <w:sz w:val="24"/>
          <w:szCs w:val="24"/>
          <w:lang w:val="en-US"/>
        </w:rPr>
        <w: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2C0D28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47764" w:rsidRPr="00C47764">
        <w:rPr>
          <w:rFonts w:ascii="Arial" w:hAnsi="Arial" w:cs="Arial"/>
          <w:b/>
          <w:bCs/>
          <w:sz w:val="24"/>
          <w:szCs w:val="24"/>
          <w:lang w:val="en-US"/>
        </w:rPr>
        <w:t>Discussion on</w:t>
      </w:r>
      <w:r w:rsidR="007D3F2F" w:rsidRPr="007D3F2F">
        <w:rPr>
          <w:rFonts w:ascii="Arial" w:hAnsi="Arial" w:cs="Arial"/>
          <w:b/>
          <w:bCs/>
          <w:sz w:val="24"/>
          <w:szCs w:val="24"/>
          <w:lang w:val="en-US"/>
        </w:rPr>
        <w:t xml:space="preserve"> NW verification of UE location in Rel-18 </w:t>
      </w:r>
      <w:r w:rsidR="0083768C">
        <w:rPr>
          <w:rFonts w:ascii="Arial" w:hAnsi="Arial" w:cs="Arial" w:hint="eastAsia"/>
          <w:b/>
          <w:bCs/>
          <w:sz w:val="24"/>
          <w:szCs w:val="24"/>
          <w:lang w:val="en-US"/>
        </w:rPr>
        <w:t>NR</w:t>
      </w:r>
      <w:r w:rsidR="0083768C">
        <w:rPr>
          <w:rFonts w:ascii="Arial" w:hAnsi="Arial" w:cs="Arial"/>
          <w:b/>
          <w:bCs/>
          <w:sz w:val="24"/>
          <w:szCs w:val="24"/>
          <w:lang w:val="en-US"/>
        </w:rPr>
        <w:t xml:space="preserve"> </w:t>
      </w:r>
      <w:r w:rsidR="007D3F2F" w:rsidRPr="007D3F2F">
        <w:rPr>
          <w:rFonts w:ascii="Arial" w:hAnsi="Arial" w:cs="Arial"/>
          <w:b/>
          <w:bCs/>
          <w:sz w:val="24"/>
          <w:szCs w:val="24"/>
          <w:lang w:val="en-US"/>
        </w:rPr>
        <w:t>NTN</w:t>
      </w:r>
    </w:p>
    <w:p w14:paraId="638AB84F" w14:textId="20F2253B"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2488">
        <w:rPr>
          <w:rFonts w:ascii="Arial" w:hAnsi="Arial" w:cs="Arial"/>
          <w:b/>
          <w:bCs/>
          <w:sz w:val="24"/>
          <w:szCs w:val="24"/>
          <w:lang w:val="en-US"/>
        </w:rPr>
        <w:t>8</w:t>
      </w:r>
      <w:r w:rsidR="0014592C">
        <w:rPr>
          <w:rFonts w:ascii="Arial" w:hAnsi="Arial" w:cs="Arial"/>
          <w:b/>
          <w:bCs/>
          <w:sz w:val="24"/>
          <w:szCs w:val="24"/>
          <w:lang w:val="en-US"/>
        </w:rPr>
        <w:t>.</w:t>
      </w:r>
      <w:r w:rsidR="00932488">
        <w:rPr>
          <w:rFonts w:ascii="Arial" w:hAnsi="Arial" w:cs="Arial"/>
          <w:b/>
          <w:bCs/>
          <w:sz w:val="24"/>
          <w:szCs w:val="24"/>
          <w:lang w:val="en-US"/>
        </w:rPr>
        <w:t>7</w:t>
      </w:r>
      <w:r w:rsidR="0014592C">
        <w:rPr>
          <w:rFonts w:ascii="Arial" w:hAnsi="Arial" w:cs="Arial"/>
          <w:b/>
          <w:bCs/>
          <w:sz w:val="24"/>
          <w:szCs w:val="24"/>
          <w:lang w:val="en-US"/>
        </w:rPr>
        <w:t>.</w:t>
      </w:r>
      <w:r w:rsidR="006C2076">
        <w:rPr>
          <w:rFonts w:ascii="Arial" w:hAnsi="Arial" w:cs="Arial"/>
          <w:b/>
          <w:bCs/>
          <w:sz w:val="24"/>
          <w:szCs w:val="24"/>
          <w:lang w:val="en-US"/>
        </w:rPr>
        <w:t>3</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67ECECAA" w14:textId="43803905" w:rsidR="0014592C" w:rsidRDefault="00F374F8" w:rsidP="00410016">
      <w:pPr>
        <w:rPr>
          <w:rStyle w:val="aa"/>
          <w:rFonts w:ascii="Times New Roman" w:hAnsi="Times New Roman"/>
        </w:rPr>
      </w:pPr>
      <w:r>
        <w:rPr>
          <w:rStyle w:val="aa"/>
          <w:rFonts w:ascii="Times New Roman" w:hAnsi="Times New Roman"/>
        </w:rPr>
        <w:t>In RAN#96 meeting, RAN approved the revised WID for R18 NTN [1]</w:t>
      </w:r>
      <w:r>
        <w:rPr>
          <w:rStyle w:val="aa"/>
          <w:rFonts w:ascii="Times New Roman" w:hAnsi="Times New Roman" w:hint="eastAsia"/>
        </w:rPr>
        <w:t>.</w:t>
      </w:r>
      <w:r>
        <w:rPr>
          <w:rStyle w:val="aa"/>
          <w:rFonts w:ascii="Times New Roman" w:hAnsi="Times New Roman"/>
        </w:rPr>
        <w:t xml:space="preserve"> The objective of </w:t>
      </w:r>
      <w:r w:rsidR="00EA4514" w:rsidRPr="00134B7D">
        <w:rPr>
          <w:bCs/>
        </w:rPr>
        <w:t>Network verified UE location</w:t>
      </w:r>
      <w:r>
        <w:rPr>
          <w:rStyle w:val="aa"/>
          <w:rFonts w:ascii="Times New Roman" w:hAnsi="Times New Roman"/>
        </w:rPr>
        <w:t xml:space="preserve"> is as follow</w:t>
      </w:r>
      <w:r w:rsidR="00F06E5B">
        <w:rPr>
          <w:rStyle w:val="aa"/>
          <w:rFonts w:ascii="Times New Roman" w:hAnsi="Times New Roman" w:hint="eastAsia"/>
        </w:rPr>
        <w:t>s</w:t>
      </w:r>
      <w:r>
        <w:rPr>
          <w:rStyle w:val="aa"/>
          <w:rFonts w:ascii="Times New Roman" w:hAnsi="Times New Roman"/>
        </w:rPr>
        <w:t>:</w:t>
      </w:r>
    </w:p>
    <w:tbl>
      <w:tblPr>
        <w:tblStyle w:val="af4"/>
        <w:tblW w:w="0" w:type="auto"/>
        <w:tblLook w:val="04A0" w:firstRow="1" w:lastRow="0" w:firstColumn="1" w:lastColumn="0" w:noHBand="0" w:noVBand="1"/>
      </w:tblPr>
      <w:tblGrid>
        <w:gridCol w:w="9629"/>
      </w:tblGrid>
      <w:tr w:rsidR="00F374F8" w14:paraId="77750475" w14:textId="77777777" w:rsidTr="00F374F8">
        <w:tc>
          <w:tcPr>
            <w:tcW w:w="9629" w:type="dxa"/>
          </w:tcPr>
          <w:p w14:paraId="5D14988A" w14:textId="77777777" w:rsidR="00F1085F" w:rsidRPr="00134B7D" w:rsidRDefault="00F1085F" w:rsidP="00F1085F">
            <w:pPr>
              <w:spacing w:after="0"/>
              <w:rPr>
                <w:bCs/>
              </w:rPr>
            </w:pPr>
            <w:r w:rsidRPr="00134B7D">
              <w:rPr>
                <w:bCs/>
              </w:rPr>
              <w:t>4.1.3</w:t>
            </w:r>
            <w:r w:rsidRPr="00134B7D">
              <w:rPr>
                <w:bCs/>
              </w:rPr>
              <w:tab/>
              <w:t>Network verified UE location</w:t>
            </w:r>
          </w:p>
          <w:p w14:paraId="22B09AEA" w14:textId="77777777" w:rsidR="00F1085F" w:rsidRDefault="00F1085F" w:rsidP="00F1085F">
            <w:pPr>
              <w:spacing w:after="0"/>
              <w:rPr>
                <w:bCs/>
                <w:highlight w:val="yellow"/>
              </w:rPr>
            </w:pPr>
          </w:p>
          <w:p w14:paraId="6C33C9D0" w14:textId="77777777" w:rsidR="00F1085F" w:rsidRDefault="00F1085F" w:rsidP="00F1085F">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2" w:name="_Hlk89953816"/>
            <w:r w:rsidRPr="00134B7D">
              <w:rPr>
                <w:bCs/>
              </w:rPr>
              <w:t xml:space="preserve">solutions for network to verify UE reported location information </w:t>
            </w:r>
            <w:bookmarkEnd w:id="2"/>
            <w:r w:rsidRPr="00134B7D">
              <w:rPr>
                <w:bCs/>
              </w:rPr>
              <w:t>[RAN</w:t>
            </w:r>
            <w:proofErr w:type="gramStart"/>
            <w:r w:rsidRPr="00134B7D">
              <w:rPr>
                <w:bCs/>
              </w:rPr>
              <w:t>2,RAN</w:t>
            </w:r>
            <w:proofErr w:type="gramEnd"/>
            <w:r w:rsidRPr="00134B7D">
              <w:rPr>
                <w:bCs/>
              </w:rPr>
              <w:t>1,RAN3]</w:t>
            </w:r>
            <w:r>
              <w:rPr>
                <w:bCs/>
              </w:rPr>
              <w:t>.</w:t>
            </w:r>
          </w:p>
          <w:p w14:paraId="19D2235B" w14:textId="77777777" w:rsidR="00F1085F" w:rsidRPr="00134B7D" w:rsidRDefault="00F1085F" w:rsidP="00F1085F">
            <w:pPr>
              <w:spacing w:after="0"/>
              <w:rPr>
                <w:bCs/>
              </w:rPr>
            </w:pPr>
          </w:p>
          <w:p w14:paraId="6BFA2BF3" w14:textId="64DD8055" w:rsidR="00441453" w:rsidRPr="00F374F8" w:rsidRDefault="00F1085F" w:rsidP="001C2560">
            <w:pPr>
              <w:spacing w:after="0"/>
              <w:rPr>
                <w:rStyle w:val="aa"/>
                <w:rFonts w:ascii="Times New Roman" w:hAnsi="Times New Roman"/>
                <w:bCs/>
              </w:rPr>
            </w:pPr>
            <w:bookmarkStart w:id="3" w:name="_Hlk86407450"/>
            <w:bookmarkStart w:id="4"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3"/>
            <w:r w:rsidRPr="003579DE">
              <w:rPr>
                <w:bCs/>
              </w:rPr>
              <w:t>.</w:t>
            </w:r>
            <w:bookmarkEnd w:id="4"/>
          </w:p>
        </w:tc>
      </w:tr>
    </w:tbl>
    <w:p w14:paraId="150A77A6" w14:textId="2CCF888A" w:rsidR="00D25ED1" w:rsidRPr="00E81A67" w:rsidRDefault="001E1B59" w:rsidP="00363921">
      <w:pPr>
        <w:spacing w:before="240"/>
      </w:pPr>
      <w:r w:rsidRPr="00E81A67">
        <w:rPr>
          <w:rFonts w:hint="eastAsia"/>
        </w:rPr>
        <w:t>T</w:t>
      </w:r>
      <w:r w:rsidRPr="00E81A67">
        <w:t xml:space="preserve">his contribution will discuss </w:t>
      </w:r>
      <w:r w:rsidR="00441453" w:rsidRPr="00E81A67">
        <w:t>NW verification of UE location in Rel-18 NTN and give our views</w:t>
      </w:r>
      <w:r w:rsidR="00441453" w:rsidRPr="00E81A67">
        <w:rPr>
          <w:rFonts w:hint="eastAsia"/>
        </w:rPr>
        <w:t>.</w:t>
      </w:r>
    </w:p>
    <w:p w14:paraId="7288A30F" w14:textId="78B581BC" w:rsidR="00137B81" w:rsidRDefault="00A46B69" w:rsidP="00C97B12">
      <w:pPr>
        <w:pStyle w:val="1"/>
        <w:spacing w:before="360" w:line="240" w:lineRule="auto"/>
        <w:ind w:left="0" w:firstLine="0"/>
        <w:jc w:val="left"/>
      </w:pPr>
      <w:r>
        <w:t xml:space="preserve">NW </w:t>
      </w:r>
      <w:r w:rsidRPr="001B7C50">
        <w:t>Verification of UE location</w:t>
      </w:r>
    </w:p>
    <w:p w14:paraId="49E3C6FA" w14:textId="68512768" w:rsidR="00D56727" w:rsidRPr="00021F80" w:rsidRDefault="00D56727" w:rsidP="00A46B69">
      <w:pPr>
        <w:rPr>
          <w:szCs w:val="22"/>
        </w:rPr>
      </w:pPr>
      <w:r w:rsidRPr="00021F80">
        <w:rPr>
          <w:szCs w:val="22"/>
        </w:rPr>
        <w:t xml:space="preserve">In R17 </w:t>
      </w:r>
      <w:r w:rsidR="006E1EB6">
        <w:rPr>
          <w:szCs w:val="22"/>
        </w:rPr>
        <w:t xml:space="preserve">NR </w:t>
      </w:r>
      <w:r w:rsidRPr="00021F80">
        <w:rPr>
          <w:szCs w:val="22"/>
        </w:rPr>
        <w:t>NTN, 5GS has support</w:t>
      </w:r>
      <w:r w:rsidR="000B0382">
        <w:rPr>
          <w:szCs w:val="22"/>
        </w:rPr>
        <w:t>ed</w:t>
      </w:r>
      <w:r w:rsidRPr="00021F80">
        <w:rPr>
          <w:szCs w:val="22"/>
        </w:rPr>
        <w:t xml:space="preserve"> the </w:t>
      </w:r>
      <w:r w:rsidR="00C23B65" w:rsidRPr="00021F80">
        <w:rPr>
          <w:szCs w:val="22"/>
        </w:rPr>
        <w:t xml:space="preserve">function of </w:t>
      </w:r>
      <w:r w:rsidRPr="00021F80">
        <w:rPr>
          <w:szCs w:val="22"/>
        </w:rPr>
        <w:t>NW verification of UE location. The whole procedure includes the following aspects:</w:t>
      </w:r>
    </w:p>
    <w:p w14:paraId="4DBB72EB" w14:textId="29BF8CB8" w:rsidR="00D56727" w:rsidRPr="00021F80" w:rsidRDefault="00D56727" w:rsidP="00F2235D">
      <w:pPr>
        <w:pStyle w:val="af8"/>
        <w:numPr>
          <w:ilvl w:val="0"/>
          <w:numId w:val="42"/>
        </w:numPr>
        <w:spacing w:line="288" w:lineRule="auto"/>
        <w:ind w:leftChars="200" w:left="860" w:firstLineChars="0"/>
        <w:jc w:val="both"/>
        <w:rPr>
          <w:sz w:val="22"/>
          <w:szCs w:val="22"/>
        </w:rPr>
      </w:pPr>
      <w:r w:rsidRPr="00021F80">
        <w:rPr>
          <w:rFonts w:eastAsiaTheme="minorEastAsia" w:hint="eastAsia"/>
          <w:b/>
          <w:sz w:val="22"/>
          <w:szCs w:val="22"/>
          <w:lang w:eastAsia="zh-CN"/>
        </w:rPr>
        <w:t>R</w:t>
      </w:r>
      <w:r w:rsidRPr="00021F80">
        <w:rPr>
          <w:rFonts w:eastAsiaTheme="minorEastAsia"/>
          <w:b/>
          <w:sz w:val="22"/>
          <w:szCs w:val="22"/>
          <w:lang w:eastAsia="zh-CN"/>
        </w:rPr>
        <w:t xml:space="preserve">AN2 </w:t>
      </w:r>
      <w:r w:rsidR="00591452">
        <w:rPr>
          <w:rFonts w:eastAsiaTheme="minorEastAsia" w:hint="eastAsia"/>
          <w:b/>
          <w:sz w:val="22"/>
          <w:szCs w:val="22"/>
          <w:lang w:eastAsia="zh-CN"/>
        </w:rPr>
        <w:t>related</w:t>
      </w:r>
      <w:r w:rsidR="00591452">
        <w:rPr>
          <w:rFonts w:eastAsiaTheme="minorEastAsia"/>
          <w:b/>
          <w:sz w:val="22"/>
          <w:szCs w:val="22"/>
          <w:lang w:eastAsia="zh-CN"/>
        </w:rPr>
        <w:t xml:space="preserve"> </w:t>
      </w:r>
      <w:r w:rsidRPr="00021F80">
        <w:rPr>
          <w:rFonts w:eastAsiaTheme="minorEastAsia"/>
          <w:b/>
          <w:sz w:val="22"/>
          <w:szCs w:val="22"/>
          <w:lang w:eastAsia="zh-CN"/>
        </w:rPr>
        <w:t>part</w:t>
      </w:r>
      <w:r w:rsidRPr="00363921">
        <w:rPr>
          <w:rFonts w:eastAsiaTheme="minorEastAsia"/>
          <w:b/>
          <w:sz w:val="22"/>
          <w:szCs w:val="22"/>
          <w:lang w:eastAsia="zh-CN"/>
        </w:rPr>
        <w:t>:</w:t>
      </w:r>
      <w:r w:rsidR="00EE6705" w:rsidRPr="00363921">
        <w:rPr>
          <w:rFonts w:eastAsiaTheme="minorEastAsia"/>
          <w:b/>
          <w:sz w:val="22"/>
          <w:szCs w:val="22"/>
          <w:lang w:eastAsia="zh-CN"/>
        </w:rPr>
        <w:t xml:space="preserve"> </w:t>
      </w:r>
      <w:r w:rsidR="00EE6705" w:rsidRPr="00021F80">
        <w:rPr>
          <w:sz w:val="22"/>
          <w:szCs w:val="22"/>
        </w:rPr>
        <w:t>Upon network request, after AS security is established in connected mode, a UE can report its coarse UE location information (coarse GNSS coordinates with accuracy around 2km) to the NG-RAN.</w:t>
      </w:r>
    </w:p>
    <w:p w14:paraId="14508C94" w14:textId="048B1B88" w:rsidR="00075CD3" w:rsidRPr="00021F80" w:rsidRDefault="00F2235D" w:rsidP="00075CD3">
      <w:pPr>
        <w:pStyle w:val="af8"/>
        <w:numPr>
          <w:ilvl w:val="0"/>
          <w:numId w:val="42"/>
        </w:numPr>
        <w:spacing w:line="288" w:lineRule="auto"/>
        <w:ind w:leftChars="200" w:left="860" w:firstLineChars="0"/>
        <w:jc w:val="both"/>
        <w:rPr>
          <w:noProof/>
          <w:sz w:val="22"/>
          <w:szCs w:val="22"/>
        </w:rPr>
      </w:pPr>
      <w:r w:rsidRPr="00021F80">
        <w:rPr>
          <w:rFonts w:eastAsiaTheme="minorEastAsia"/>
          <w:b/>
          <w:sz w:val="22"/>
          <w:szCs w:val="22"/>
          <w:lang w:eastAsia="zh-CN"/>
        </w:rPr>
        <w:t xml:space="preserve">RAN3 </w:t>
      </w:r>
      <w:r w:rsidR="00591452">
        <w:rPr>
          <w:rFonts w:eastAsiaTheme="minorEastAsia"/>
          <w:b/>
          <w:sz w:val="22"/>
          <w:szCs w:val="22"/>
          <w:lang w:eastAsia="zh-CN"/>
        </w:rPr>
        <w:t xml:space="preserve">related </w:t>
      </w:r>
      <w:r w:rsidRPr="00021F80">
        <w:rPr>
          <w:rFonts w:eastAsiaTheme="minorEastAsia"/>
          <w:b/>
          <w:sz w:val="22"/>
          <w:szCs w:val="22"/>
          <w:lang w:eastAsia="zh-CN"/>
        </w:rPr>
        <w:t>part:</w:t>
      </w:r>
      <w:r w:rsidR="00214F51" w:rsidRPr="00021F80">
        <w:rPr>
          <w:rFonts w:eastAsiaTheme="minorEastAsia"/>
          <w:b/>
          <w:sz w:val="22"/>
          <w:szCs w:val="22"/>
          <w:lang w:eastAsia="zh-CN"/>
        </w:rPr>
        <w:t xml:space="preserve"> </w:t>
      </w:r>
      <w:r w:rsidR="00075CD3" w:rsidRPr="00021F80">
        <w:rPr>
          <w:noProof/>
          <w:sz w:val="22"/>
          <w:szCs w:val="22"/>
        </w:rPr>
        <w:t xml:space="preserve">The mapping between Mapped Cell IDs and geographical areas is configured in the RAN and Core Network. </w:t>
      </w:r>
      <w:r w:rsidR="00214F51" w:rsidRPr="00021F80">
        <w:rPr>
          <w:sz w:val="22"/>
          <w:szCs w:val="22"/>
        </w:rPr>
        <w:t xml:space="preserve">The </w:t>
      </w:r>
      <w:proofErr w:type="spellStart"/>
      <w:r w:rsidR="00214F51" w:rsidRPr="00021F80">
        <w:rPr>
          <w:sz w:val="22"/>
          <w:szCs w:val="22"/>
        </w:rPr>
        <w:t>gNB</w:t>
      </w:r>
      <w:proofErr w:type="spellEnd"/>
      <w:r w:rsidR="00214F51" w:rsidRPr="00021F80">
        <w:rPr>
          <w:sz w:val="22"/>
          <w:szCs w:val="22"/>
        </w:rPr>
        <w:t xml:space="preserve"> is responsible for constructing the Mapped Cell ID based on the UE location info received from the UE. </w:t>
      </w:r>
      <w:r w:rsidR="00075CD3" w:rsidRPr="00021F80">
        <w:rPr>
          <w:sz w:val="22"/>
          <w:szCs w:val="22"/>
        </w:rPr>
        <w:t>The constructed</w:t>
      </w:r>
      <w:r w:rsidR="00075CD3" w:rsidRPr="00021F80">
        <w:rPr>
          <w:noProof/>
          <w:sz w:val="22"/>
          <w:szCs w:val="22"/>
        </w:rPr>
        <w:t xml:space="preserve"> mapped Cell ID is indicated by the gNB to the Core Network as part of the User Location Information</w:t>
      </w:r>
      <w:r w:rsidR="006E1EB6">
        <w:rPr>
          <w:rFonts w:asciiTheme="minorEastAsia" w:eastAsiaTheme="minorEastAsia" w:hAnsiTheme="minorEastAsia" w:hint="eastAsia"/>
          <w:noProof/>
          <w:sz w:val="22"/>
          <w:szCs w:val="22"/>
          <w:lang w:eastAsia="zh-CN"/>
        </w:rPr>
        <w:t>.</w:t>
      </w:r>
    </w:p>
    <w:p w14:paraId="3A26CB01" w14:textId="4D5F9264" w:rsidR="00214F51" w:rsidRPr="00021F80" w:rsidRDefault="001A60C4" w:rsidP="00363921">
      <w:pPr>
        <w:pStyle w:val="af8"/>
        <w:numPr>
          <w:ilvl w:val="0"/>
          <w:numId w:val="42"/>
        </w:numPr>
        <w:spacing w:after="120" w:line="288" w:lineRule="auto"/>
        <w:ind w:leftChars="200" w:left="860" w:firstLineChars="0"/>
        <w:jc w:val="both"/>
        <w:rPr>
          <w:rFonts w:eastAsiaTheme="minorEastAsia"/>
          <w:b/>
          <w:sz w:val="22"/>
          <w:szCs w:val="22"/>
          <w:lang w:eastAsia="zh-CN"/>
        </w:rPr>
      </w:pPr>
      <w:r w:rsidRPr="00021F80">
        <w:rPr>
          <w:rFonts w:eastAsiaTheme="minorEastAsia" w:hint="eastAsia"/>
          <w:b/>
          <w:sz w:val="22"/>
          <w:szCs w:val="22"/>
          <w:lang w:eastAsia="zh-CN"/>
        </w:rPr>
        <w:t>S</w:t>
      </w:r>
      <w:r w:rsidRPr="00021F80">
        <w:rPr>
          <w:rFonts w:eastAsiaTheme="minorEastAsia"/>
          <w:b/>
          <w:sz w:val="22"/>
          <w:szCs w:val="22"/>
          <w:lang w:eastAsia="zh-CN"/>
        </w:rPr>
        <w:t xml:space="preserve">A2 </w:t>
      </w:r>
      <w:r w:rsidR="00591452">
        <w:rPr>
          <w:rFonts w:eastAsiaTheme="minorEastAsia"/>
          <w:b/>
          <w:sz w:val="22"/>
          <w:szCs w:val="22"/>
          <w:lang w:eastAsia="zh-CN"/>
        </w:rPr>
        <w:t xml:space="preserve">related </w:t>
      </w:r>
      <w:r w:rsidRPr="00021F80">
        <w:rPr>
          <w:rFonts w:eastAsiaTheme="minorEastAsia"/>
          <w:b/>
          <w:sz w:val="22"/>
          <w:szCs w:val="22"/>
          <w:lang w:eastAsia="zh-CN"/>
        </w:rPr>
        <w:t>part</w:t>
      </w:r>
      <w:r w:rsidR="00591452">
        <w:rPr>
          <w:rFonts w:eastAsiaTheme="minorEastAsia"/>
          <w:b/>
          <w:sz w:val="22"/>
          <w:szCs w:val="22"/>
          <w:lang w:eastAsia="zh-CN"/>
        </w:rPr>
        <w:t>:</w:t>
      </w:r>
      <w:r w:rsidR="000B0382">
        <w:rPr>
          <w:rFonts w:eastAsiaTheme="minorEastAsia"/>
          <w:b/>
          <w:sz w:val="22"/>
          <w:szCs w:val="22"/>
          <w:lang w:eastAsia="zh-CN"/>
        </w:rPr>
        <w:t xml:space="preserve"> </w:t>
      </w:r>
      <w:r w:rsidRPr="00021F80">
        <w:rPr>
          <w:noProof/>
          <w:sz w:val="22"/>
          <w:szCs w:val="22"/>
        </w:rPr>
        <w:t>When the AMF receives a</w:t>
      </w:r>
      <w:r w:rsidR="006E1EB6">
        <w:rPr>
          <w:noProof/>
          <w:sz w:val="22"/>
          <w:szCs w:val="22"/>
        </w:rPr>
        <w:t>n</w:t>
      </w:r>
      <w:r w:rsidRPr="00021F80">
        <w:rPr>
          <w:noProof/>
          <w:sz w:val="22"/>
          <w:szCs w:val="22"/>
        </w:rPr>
        <w:t xml:space="preserve"> NGAP message containing User Location Information for a UE using NR satellite access, the AMF may decide to verify the UE location.</w:t>
      </w:r>
    </w:p>
    <w:p w14:paraId="29954019" w14:textId="618C8B79" w:rsidR="00A46B69" w:rsidRPr="00021F80" w:rsidRDefault="00A46B69" w:rsidP="00A46B69">
      <w:pPr>
        <w:rPr>
          <w:szCs w:val="22"/>
        </w:rPr>
      </w:pPr>
      <w:r w:rsidRPr="00021F80">
        <w:rPr>
          <w:szCs w:val="22"/>
        </w:rPr>
        <w:t xml:space="preserve">In TS 23.501, SA2 has specified </w:t>
      </w:r>
      <w:r w:rsidR="000B0382">
        <w:rPr>
          <w:szCs w:val="22"/>
        </w:rPr>
        <w:t xml:space="preserve">the detailed content about </w:t>
      </w:r>
      <w:r w:rsidRPr="00021F80">
        <w:rPr>
          <w:szCs w:val="22"/>
        </w:rPr>
        <w:t>the verification of UE location for</w:t>
      </w:r>
      <w:r w:rsidR="000B0382">
        <w:rPr>
          <w:szCs w:val="22"/>
        </w:rPr>
        <w:t xml:space="preserve"> the</w:t>
      </w:r>
      <w:r w:rsidRPr="00021F80">
        <w:rPr>
          <w:szCs w:val="22"/>
        </w:rPr>
        <w:t xml:space="preserve"> NTN scenario as follows.</w:t>
      </w:r>
      <w:r w:rsidR="00FA06E9" w:rsidRPr="00021F80">
        <w:rPr>
          <w:szCs w:val="22"/>
        </w:rPr>
        <w:t xml:space="preserve"> </w:t>
      </w:r>
      <w:r w:rsidR="00E7230C" w:rsidRPr="00021F80">
        <w:rPr>
          <w:szCs w:val="22"/>
        </w:rPr>
        <w:t>According to the description in clause 5.4.11.4 of TS 23.501</w:t>
      </w:r>
      <w:r w:rsidR="00B5232F">
        <w:rPr>
          <w:szCs w:val="22"/>
        </w:rPr>
        <w:t xml:space="preserve"> [2]</w:t>
      </w:r>
      <w:r w:rsidR="00E7230C" w:rsidRPr="00021F80">
        <w:rPr>
          <w:szCs w:val="22"/>
        </w:rPr>
        <w:t>, when the AMF, based on the ULI, is not able to determine the UE's location with sufficient accuracy, the AMF may initiate UE location procedure as specified in clause 6.10.1 of TS 23.273</w:t>
      </w:r>
      <w:r w:rsidR="00E75337">
        <w:rPr>
          <w:szCs w:val="22"/>
        </w:rPr>
        <w:t xml:space="preserve"> [3]</w:t>
      </w:r>
      <w:r w:rsidR="00E7230C" w:rsidRPr="00021F80">
        <w:rPr>
          <w:szCs w:val="22"/>
        </w:rPr>
        <w:t xml:space="preserve"> to determine the UE location.</w:t>
      </w:r>
      <w:r w:rsidR="00EA5F01" w:rsidRPr="00021F80">
        <w:rPr>
          <w:szCs w:val="22"/>
        </w:rPr>
        <w:t xml:space="preserve"> This means that the NW (i.e. AMF) is already able to initiate UE LCS procedure as specified in TS 23.501 and TS 23.273, and then rely on the existing POS mechanisms specified in NG-RAN to verify the UE location, once Rel-17 NTN is deployed with the LMF</w:t>
      </w:r>
      <w:r w:rsidR="000F0828" w:rsidRPr="00021F80">
        <w:rPr>
          <w:szCs w:val="22"/>
        </w:rPr>
        <w:t>.</w:t>
      </w:r>
    </w:p>
    <w:tbl>
      <w:tblPr>
        <w:tblStyle w:val="af4"/>
        <w:tblW w:w="0" w:type="auto"/>
        <w:tblLook w:val="04A0" w:firstRow="1" w:lastRow="0" w:firstColumn="1" w:lastColumn="0" w:noHBand="0" w:noVBand="1"/>
      </w:tblPr>
      <w:tblGrid>
        <w:gridCol w:w="9629"/>
      </w:tblGrid>
      <w:tr w:rsidR="00DF7326" w14:paraId="011AD7CF" w14:textId="77777777" w:rsidTr="00DF7326">
        <w:tc>
          <w:tcPr>
            <w:tcW w:w="9629" w:type="dxa"/>
          </w:tcPr>
          <w:p w14:paraId="1D716923" w14:textId="79A6EDD2" w:rsidR="00A710AE" w:rsidRPr="00A710AE" w:rsidRDefault="00A710AE" w:rsidP="00A710AE">
            <w:pPr>
              <w:keepNext/>
              <w:keepLines/>
              <w:spacing w:before="180" w:after="180" w:line="240" w:lineRule="auto"/>
              <w:jc w:val="left"/>
              <w:outlineLvl w:val="1"/>
              <w:rPr>
                <w:rFonts w:ascii="Arial" w:hAnsi="Arial"/>
                <w:szCs w:val="22"/>
              </w:rPr>
            </w:pPr>
            <w:bookmarkStart w:id="5" w:name="_Toc98856819"/>
            <w:r w:rsidRPr="00A710AE">
              <w:rPr>
                <w:rFonts w:ascii="Arial" w:hAnsi="Arial" w:hint="eastAsia"/>
                <w:szCs w:val="22"/>
              </w:rPr>
              <w:lastRenderedPageBreak/>
              <w:t>[</w:t>
            </w:r>
            <w:r w:rsidRPr="00A710AE">
              <w:rPr>
                <w:rFonts w:ascii="Arial" w:hAnsi="Arial"/>
                <w:szCs w:val="22"/>
              </w:rPr>
              <w:t>TS 23.</w:t>
            </w:r>
            <w:r>
              <w:rPr>
                <w:rFonts w:ascii="Arial" w:hAnsi="Arial"/>
                <w:szCs w:val="22"/>
              </w:rPr>
              <w:t>501</w:t>
            </w:r>
            <w:r w:rsidRPr="00A710AE">
              <w:rPr>
                <w:rFonts w:ascii="Arial" w:hAnsi="Arial"/>
                <w:szCs w:val="22"/>
              </w:rPr>
              <w:t>]</w:t>
            </w:r>
          </w:p>
          <w:p w14:paraId="7DD5C1C3" w14:textId="5281139D" w:rsidR="00DF7326" w:rsidRPr="001B7C50" w:rsidRDefault="00DF7326" w:rsidP="00DF7326">
            <w:pPr>
              <w:pStyle w:val="2"/>
              <w:numPr>
                <w:ilvl w:val="0"/>
                <w:numId w:val="0"/>
              </w:numPr>
            </w:pPr>
            <w:r w:rsidRPr="001B7C50">
              <w:t>5.4.11.4</w:t>
            </w:r>
            <w:r w:rsidRPr="001B7C50">
              <w:tab/>
              <w:t>Verification of UE location</w:t>
            </w:r>
            <w:bookmarkEnd w:id="5"/>
          </w:p>
          <w:p w14:paraId="0C77646F" w14:textId="77777777" w:rsidR="00DF7326" w:rsidRPr="001B7C50" w:rsidRDefault="00DF7326" w:rsidP="00DF7326">
            <w:r w:rsidRPr="001B7C50">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t>
            </w:r>
            <w:r w:rsidRPr="005B35C0">
              <w:rPr>
                <w:highlight w:val="yellow"/>
              </w:rPr>
              <w:t>when the AMF receives a NGAP message containing User Location Information for a UE using NR satellite access,</w:t>
            </w:r>
            <w:r w:rsidRPr="001B7C50">
              <w:t xml:space="preserve"> </w:t>
            </w:r>
            <w:r w:rsidRPr="005B35C0">
              <w:rPr>
                <w:highlight w:val="yellow"/>
              </w:rPr>
              <w:t>the AMF may decide to verify the UE location.</w:t>
            </w:r>
            <w:r w:rsidRPr="001B7C50">
              <w:t xml:space="preserve"> If the AMF determines based on the Selected PLMN ID and ULI (including Cell ID) received from the </w:t>
            </w:r>
            <w:proofErr w:type="spellStart"/>
            <w:r w:rsidRPr="001B7C50">
              <w:t>gNB</w:t>
            </w:r>
            <w:proofErr w:type="spellEnd"/>
            <w:r w:rsidRPr="001B7C50">
              <w:t xml:space="preserve"> that it is not allowed to operate at the present UE location the AMF should reject any NAS request with a suitable Cause value and, if known in AMF, inform the UE of the country of the UE location.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country in which the PLMN is not allowed to operate.</w:t>
            </w:r>
          </w:p>
          <w:p w14:paraId="5B54A873" w14:textId="77777777" w:rsidR="00DF7326" w:rsidRPr="001B7C50" w:rsidRDefault="00DF7326" w:rsidP="00DF7326">
            <w:r w:rsidRPr="007376E2">
              <w:rPr>
                <w:highlight w:val="yellow"/>
              </w:rPr>
              <w:t>If the AMF, based on the ULI, is not able to determine the UE's location with sufficient accuracy to make a final decision, the AMF proceeds with the Mobility Management or Session Management procedure and may initiate UE location procedure</w:t>
            </w:r>
            <w:r w:rsidRPr="001B7C50">
              <w:t xml:space="preserve"> after the Mobility Management or Session Management procedure is complete, </w:t>
            </w:r>
            <w:r w:rsidRPr="007376E2">
              <w:rPr>
                <w:highlight w:val="yellow"/>
              </w:rPr>
              <w:t>as specified in clause 6.10.1 of TS 23.273 [87], to determine the UE location.</w:t>
            </w:r>
            <w:r w:rsidRPr="001B7C50">
              <w:t xml:space="preserve"> </w:t>
            </w:r>
            <w:r w:rsidRPr="007376E2">
              <w:rPr>
                <w:highlight w:val="yellow"/>
              </w:rPr>
              <w:t>The AMF shall be prepared to deregister the UE if the information received from LMF indicates that the UE is registered to a PLMN that is not allowed to operate in the country of the UE location</w:t>
            </w:r>
            <w:r w:rsidRPr="001B7C50">
              <w:t>. In the case of a NAS procedure, the AMF should either reject any NAS request targeted towards a PLMN that is not allowed to operate in the country of the known UE location and indicate a suitable Cause value and, if known in AMF, the country of the UE location, or accept the NAS procedure and initiate deregistration procedure once the UE location is known. In the deregistration message to the UE, the AMF shall include a suitable Cause value and, if known in AMF, it may inform the UE of the country of the UE location. For UE processing of the cause value indicating that the PLMN is not allowed to operate in the country of the UE location and the possibly associated country indication, see TS 23.122 [17] and TS 24.501 [47].</w:t>
            </w:r>
          </w:p>
          <w:p w14:paraId="2F6CEF08" w14:textId="7C60DAA7" w:rsidR="00DF7326" w:rsidRDefault="00DF7326" w:rsidP="00DF7326">
            <w:r w:rsidRPr="001B7C50">
              <w:t>In the case of a handover procedure, if the (target) AMF determines that it is not allowed to operate at the current UE location, the AMF either rejects the handover, or accepts the handover and later deregisters the UE.</w:t>
            </w:r>
          </w:p>
        </w:tc>
      </w:tr>
      <w:tr w:rsidR="00A710AE" w14:paraId="0659403F" w14:textId="77777777" w:rsidTr="00DF7326">
        <w:tc>
          <w:tcPr>
            <w:tcW w:w="9629" w:type="dxa"/>
          </w:tcPr>
          <w:p w14:paraId="12DF75F3" w14:textId="43EE6F9E" w:rsidR="00A710AE" w:rsidRPr="00A710AE" w:rsidRDefault="00A710AE" w:rsidP="00A710AE">
            <w:pPr>
              <w:keepNext/>
              <w:keepLines/>
              <w:spacing w:before="180" w:after="180" w:line="240" w:lineRule="auto"/>
              <w:jc w:val="left"/>
              <w:outlineLvl w:val="1"/>
              <w:rPr>
                <w:rFonts w:ascii="Arial" w:hAnsi="Arial"/>
                <w:szCs w:val="22"/>
              </w:rPr>
            </w:pPr>
            <w:bookmarkStart w:id="6" w:name="_Toc58920658"/>
            <w:bookmarkStart w:id="7" w:name="_Toc106167810"/>
            <w:r w:rsidRPr="00A710AE">
              <w:rPr>
                <w:rFonts w:ascii="Arial" w:hAnsi="Arial" w:hint="eastAsia"/>
                <w:szCs w:val="22"/>
              </w:rPr>
              <w:t>[</w:t>
            </w:r>
            <w:r w:rsidRPr="00A710AE">
              <w:rPr>
                <w:rFonts w:ascii="Arial" w:hAnsi="Arial"/>
                <w:szCs w:val="22"/>
              </w:rPr>
              <w:t>TS 23.273]</w:t>
            </w:r>
          </w:p>
          <w:p w14:paraId="15970831" w14:textId="41C738EB" w:rsidR="00A710AE" w:rsidRPr="00A710AE" w:rsidRDefault="00A710AE" w:rsidP="00A710AE">
            <w:pPr>
              <w:keepNext/>
              <w:keepLines/>
              <w:spacing w:before="180" w:after="180" w:line="240" w:lineRule="auto"/>
              <w:jc w:val="left"/>
              <w:outlineLvl w:val="1"/>
              <w:rPr>
                <w:rFonts w:ascii="Arial" w:hAnsi="Arial"/>
                <w:sz w:val="32"/>
              </w:rPr>
            </w:pPr>
            <w:r w:rsidRPr="00A710AE">
              <w:rPr>
                <w:rFonts w:ascii="Arial" w:hAnsi="Arial" w:hint="eastAsia"/>
                <w:sz w:val="32"/>
              </w:rPr>
              <w:t>6</w:t>
            </w:r>
            <w:r w:rsidRPr="00A710AE">
              <w:rPr>
                <w:rFonts w:ascii="Arial" w:eastAsia="等线" w:hAnsi="Arial" w:hint="eastAsia"/>
                <w:sz w:val="32"/>
                <w:lang w:eastAsia="ko-KR"/>
              </w:rPr>
              <w:t>.</w:t>
            </w:r>
            <w:r w:rsidRPr="00A710AE">
              <w:rPr>
                <w:rFonts w:ascii="Arial" w:hAnsi="Arial" w:hint="eastAsia"/>
                <w:sz w:val="32"/>
              </w:rPr>
              <w:t>10</w:t>
            </w:r>
            <w:r w:rsidRPr="00A710AE">
              <w:rPr>
                <w:rFonts w:ascii="Arial" w:eastAsia="等线" w:hAnsi="Arial"/>
                <w:sz w:val="32"/>
                <w:lang w:eastAsia="ko-KR"/>
              </w:rPr>
              <w:tab/>
              <w:t xml:space="preserve">Procedures </w:t>
            </w:r>
            <w:r w:rsidRPr="00A710AE">
              <w:rPr>
                <w:rFonts w:ascii="Arial" w:hAnsi="Arial" w:hint="eastAsia"/>
                <w:sz w:val="32"/>
              </w:rPr>
              <w:t>dedicated to Support</w:t>
            </w:r>
            <w:r w:rsidRPr="00A710AE">
              <w:rPr>
                <w:rFonts w:ascii="Arial" w:eastAsia="等线" w:hAnsi="Arial"/>
                <w:sz w:val="32"/>
                <w:lang w:eastAsia="ko-KR"/>
              </w:rPr>
              <w:t xml:space="preserve"> </w:t>
            </w:r>
            <w:r w:rsidRPr="00A710AE">
              <w:rPr>
                <w:rFonts w:ascii="Arial" w:hAnsi="Arial" w:hint="eastAsia"/>
                <w:sz w:val="32"/>
              </w:rPr>
              <w:t>Regulatory services</w:t>
            </w:r>
            <w:bookmarkEnd w:id="6"/>
            <w:bookmarkEnd w:id="7"/>
          </w:p>
          <w:p w14:paraId="5E220CFA" w14:textId="77777777" w:rsidR="00A710AE" w:rsidRPr="00A710AE" w:rsidRDefault="00A710AE" w:rsidP="00A710AE">
            <w:pPr>
              <w:keepNext/>
              <w:keepLines/>
              <w:spacing w:before="120" w:after="180" w:line="240" w:lineRule="auto"/>
              <w:jc w:val="left"/>
              <w:outlineLvl w:val="2"/>
              <w:rPr>
                <w:rFonts w:ascii="Arial" w:hAnsi="Arial"/>
                <w:sz w:val="28"/>
              </w:rPr>
            </w:pPr>
            <w:bookmarkStart w:id="8" w:name="_Toc58920659"/>
            <w:bookmarkStart w:id="9" w:name="_Toc106167811"/>
            <w:r w:rsidRPr="00A710AE">
              <w:rPr>
                <w:rFonts w:ascii="Arial" w:hAnsi="Arial" w:hint="eastAsia"/>
                <w:sz w:val="28"/>
              </w:rPr>
              <w:t>6</w:t>
            </w:r>
            <w:r w:rsidRPr="00A710AE">
              <w:rPr>
                <w:rFonts w:ascii="Arial" w:eastAsia="等线" w:hAnsi="Arial"/>
                <w:sz w:val="28"/>
                <w:lang w:eastAsia="en-GB"/>
              </w:rPr>
              <w:t>.</w:t>
            </w:r>
            <w:r w:rsidRPr="00A710AE">
              <w:rPr>
                <w:rFonts w:ascii="Arial" w:hAnsi="Arial" w:hint="eastAsia"/>
                <w:sz w:val="28"/>
              </w:rPr>
              <w:t>10</w:t>
            </w:r>
            <w:r w:rsidRPr="00A710AE">
              <w:rPr>
                <w:rFonts w:ascii="Arial" w:eastAsia="等线" w:hAnsi="Arial"/>
                <w:sz w:val="28"/>
                <w:lang w:eastAsia="en-GB"/>
              </w:rPr>
              <w:t>.</w:t>
            </w:r>
            <w:r w:rsidRPr="00A710AE">
              <w:rPr>
                <w:rFonts w:ascii="Arial" w:hAnsi="Arial" w:hint="eastAsia"/>
                <w:sz w:val="28"/>
              </w:rPr>
              <w:t>1</w:t>
            </w:r>
            <w:r w:rsidRPr="00A710AE">
              <w:rPr>
                <w:rFonts w:ascii="Arial" w:eastAsia="等线" w:hAnsi="Arial"/>
                <w:sz w:val="28"/>
                <w:lang w:eastAsia="en-GB"/>
              </w:rPr>
              <w:tab/>
              <w:t>5GC-NI-</w:t>
            </w:r>
            <w:r w:rsidRPr="00A710AE">
              <w:rPr>
                <w:rFonts w:ascii="Arial" w:hAnsi="Arial"/>
                <w:sz w:val="28"/>
              </w:rPr>
              <w:t>LR</w:t>
            </w:r>
            <w:r w:rsidRPr="00A710AE">
              <w:rPr>
                <w:rFonts w:ascii="Arial" w:eastAsia="等线" w:hAnsi="Arial"/>
                <w:sz w:val="28"/>
                <w:lang w:eastAsia="en-GB"/>
              </w:rPr>
              <w:t xml:space="preserve"> Procedure</w:t>
            </w:r>
            <w:bookmarkEnd w:id="8"/>
            <w:bookmarkEnd w:id="9"/>
          </w:p>
          <w:p w14:paraId="5F8EDA4A" w14:textId="63234026" w:rsidR="00A710AE" w:rsidRPr="001B7C50" w:rsidRDefault="00A710AE" w:rsidP="00A710AE">
            <w:pPr>
              <w:spacing w:after="180" w:line="240" w:lineRule="auto"/>
              <w:jc w:val="left"/>
            </w:pPr>
            <w:r w:rsidRPr="00A710AE">
              <w:rPr>
                <w:rFonts w:eastAsia="等线"/>
                <w:sz w:val="20"/>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A710AE">
              <w:rPr>
                <w:rFonts w:hint="eastAsia"/>
                <w:sz w:val="20"/>
              </w:rPr>
              <w:t>)</w:t>
            </w:r>
            <w:r w:rsidRPr="00A710AE">
              <w:rPr>
                <w:rFonts w:eastAsia="等线"/>
                <w:sz w:val="20"/>
              </w:rPr>
              <w:t xml:space="preserve">. </w:t>
            </w:r>
            <w:r w:rsidRPr="00A710AE">
              <w:rPr>
                <w:rFonts w:eastAsia="等线"/>
                <w:sz w:val="20"/>
                <w:highlight w:val="yellow"/>
              </w:rPr>
              <w:t>The procedure can also be used to verify a UE country for NR satellite access.</w:t>
            </w:r>
          </w:p>
        </w:tc>
      </w:tr>
    </w:tbl>
    <w:p w14:paraId="53E7685E" w14:textId="24B989C0" w:rsidR="00527C44" w:rsidRDefault="00527C44" w:rsidP="002605D4">
      <w:pPr>
        <w:spacing w:before="120"/>
        <w:rPr>
          <w:b/>
        </w:rPr>
      </w:pPr>
      <w:r w:rsidRPr="00746119">
        <w:rPr>
          <w:b/>
        </w:rPr>
        <w:t xml:space="preserve">Observation 1: NW verification of UE location has already been supported in the </w:t>
      </w:r>
      <w:r w:rsidR="00A710AE">
        <w:rPr>
          <w:b/>
        </w:rPr>
        <w:t xml:space="preserve">existing </w:t>
      </w:r>
      <w:r w:rsidRPr="00746119">
        <w:rPr>
          <w:b/>
        </w:rPr>
        <w:t>Spec</w:t>
      </w:r>
      <w:r w:rsidR="00A710AE">
        <w:rPr>
          <w:b/>
        </w:rPr>
        <w:t>s</w:t>
      </w:r>
      <w:r w:rsidRPr="00746119">
        <w:rPr>
          <w:b/>
        </w:rPr>
        <w:t xml:space="preserve"> for Rel-17 NR NTN based on the legacy LCS framework. Specifically, the NW (i.e. AMF) is already able to initiate LCS procedure as specified in TS 23.501 and TS 23.273, and then rely on the existing POS mechanisms specified in NG-RAN to verify the UE location, once Rel-17 NTN is deployed with the LMF.</w:t>
      </w:r>
    </w:p>
    <w:p w14:paraId="4CE04DA6" w14:textId="6BDA9995" w:rsidR="002F3B98" w:rsidRDefault="00521A14" w:rsidP="00527C44">
      <w:r w:rsidRPr="00521A14">
        <w:lastRenderedPageBreak/>
        <w:t xml:space="preserve">In R17 </w:t>
      </w:r>
      <w:r w:rsidR="002605D4">
        <w:t xml:space="preserve">NR </w:t>
      </w:r>
      <w:r w:rsidRPr="00521A14">
        <w:t xml:space="preserve">NTN, RAN </w:t>
      </w:r>
      <w:r w:rsidR="002605D4">
        <w:t xml:space="preserve">WGs did not </w:t>
      </w:r>
      <w:r w:rsidR="00746949">
        <w:t xml:space="preserve">work on the </w:t>
      </w:r>
      <w:r>
        <w:t>enhance</w:t>
      </w:r>
      <w:r w:rsidR="00746949">
        <w:t>ment of</w:t>
      </w:r>
      <w:r>
        <w:t xml:space="preserve"> the existing POS mechanisms to adapt </w:t>
      </w:r>
      <w:r w:rsidR="000B0382">
        <w:t xml:space="preserve">to </w:t>
      </w:r>
      <w:r>
        <w:t xml:space="preserve">the </w:t>
      </w:r>
      <w:r w:rsidRPr="00521A14">
        <w:t>characteristics</w:t>
      </w:r>
      <w:r>
        <w:t xml:space="preserve"> of NTN scenarios. This means that the NW verification based on </w:t>
      </w:r>
      <w:r w:rsidR="00746949">
        <w:t>the existing POS mechanisms</w:t>
      </w:r>
      <w:r>
        <w:t xml:space="preserve"> </w:t>
      </w:r>
      <w:r w:rsidR="002605D4">
        <w:t xml:space="preserve">may not </w:t>
      </w:r>
      <w:r>
        <w:t xml:space="preserve">work well in </w:t>
      </w:r>
      <w:r w:rsidR="000B0382">
        <w:t xml:space="preserve">the </w:t>
      </w:r>
      <w:r>
        <w:t>NTN scenario</w:t>
      </w:r>
      <w:r w:rsidR="002605D4">
        <w:t>,</w:t>
      </w:r>
      <w:r w:rsidRPr="00521A14">
        <w:t xml:space="preserve"> although</w:t>
      </w:r>
      <w:r>
        <w:t xml:space="preserve"> it is supported from the specification perspective. </w:t>
      </w:r>
      <w:r w:rsidR="006F4E15">
        <w:t>Considering that UE may report fake GNSS information</w:t>
      </w:r>
      <w:r w:rsidR="002F3B98">
        <w:t xml:space="preserve"> or at least GNSS information </w:t>
      </w:r>
      <w:r w:rsidR="006E1EB6">
        <w:t xml:space="preserve">is </w:t>
      </w:r>
      <w:r w:rsidR="002F3B98">
        <w:t>not trust</w:t>
      </w:r>
      <w:r w:rsidR="006E1EB6">
        <w:t>worthy</w:t>
      </w:r>
      <w:r w:rsidR="006F4E15">
        <w:t xml:space="preserve">, it is necessary for NW verification of UE location. Due to this motivation, in </w:t>
      </w:r>
      <w:r w:rsidR="00440EBD">
        <w:t xml:space="preserve">R18 </w:t>
      </w:r>
      <w:r w:rsidR="006E1EB6">
        <w:t xml:space="preserve">NR </w:t>
      </w:r>
      <w:r w:rsidR="00440EBD">
        <w:t>NTN, RAN aim</w:t>
      </w:r>
      <w:r w:rsidR="000B0382">
        <w:t>s</w:t>
      </w:r>
      <w:r w:rsidR="00440EBD">
        <w:t xml:space="preserve"> at enhancing the procedure of NW verification of UE location.</w:t>
      </w:r>
      <w:r w:rsidR="00E81E01">
        <w:t xml:space="preserve"> </w:t>
      </w:r>
    </w:p>
    <w:p w14:paraId="47D96972" w14:textId="3C42E450" w:rsidR="00527C44" w:rsidRPr="00491E35" w:rsidRDefault="00527C44" w:rsidP="00527C44">
      <w:r w:rsidRPr="00491E35">
        <w:t xml:space="preserve">There can be </w:t>
      </w:r>
      <w:r w:rsidR="000B0382">
        <w:t xml:space="preserve">the </w:t>
      </w:r>
      <w:r w:rsidRPr="00491E35">
        <w:t xml:space="preserve">following potential way forwards on this objective, with some </w:t>
      </w:r>
      <w:r w:rsidR="002F3B98">
        <w:t>analyses</w:t>
      </w:r>
      <w:r w:rsidR="002F3B98" w:rsidRPr="00491E35">
        <w:t xml:space="preserve"> </w:t>
      </w:r>
      <w:r w:rsidRPr="00491E35">
        <w:t xml:space="preserve">from </w:t>
      </w:r>
      <w:r w:rsidR="000B0382">
        <w:t xml:space="preserve">the </w:t>
      </w:r>
      <w:r w:rsidRPr="00491E35">
        <w:t>RAN2 perspective:</w:t>
      </w:r>
    </w:p>
    <w:p w14:paraId="7AAF276E" w14:textId="6F9ECAEF" w:rsidR="00527C44" w:rsidRDefault="00527C44" w:rsidP="00363921">
      <w:pPr>
        <w:ind w:left="311" w:hangingChars="141" w:hanging="311"/>
      </w:pPr>
      <w:r w:rsidRPr="00363921">
        <w:rPr>
          <w:b/>
          <w:u w:val="single"/>
        </w:rPr>
        <w:t>[WF1]</w:t>
      </w:r>
      <w:r w:rsidRPr="00491E35">
        <w:t xml:space="preserve">: Enhance the positioning methods </w:t>
      </w:r>
      <w:r w:rsidR="002F3B98">
        <w:t xml:space="preserve">(e.g. </w:t>
      </w:r>
      <w:r w:rsidRPr="00491E35">
        <w:t>to increase the positioning accuracy</w:t>
      </w:r>
      <w:r w:rsidR="002F3B98">
        <w:t>)</w:t>
      </w:r>
      <w:r w:rsidRPr="00491E35">
        <w:t xml:space="preserve">, on top of </w:t>
      </w:r>
      <w:r w:rsidR="000B0382">
        <w:t xml:space="preserve">the </w:t>
      </w:r>
      <w:r w:rsidRPr="00491E35">
        <w:t>LCS-based location verification method already supported by Rel-17 NTN.</w:t>
      </w:r>
    </w:p>
    <w:p w14:paraId="44A9BD0F" w14:textId="159CEB09" w:rsidR="002F3B98" w:rsidRPr="00491E35" w:rsidRDefault="002F3B98" w:rsidP="00363921">
      <w:pPr>
        <w:ind w:leftChars="129" w:left="308" w:hangingChars="11" w:hanging="24"/>
      </w:pPr>
      <w:r>
        <w:rPr>
          <w:rFonts w:hint="eastAsia"/>
        </w:rPr>
        <w:t>T</w:t>
      </w:r>
      <w:r>
        <w:t>his WF intends to make enhancement on top of the existing LCS framework and may thus be able to reuse some of the already existing positioning method</w:t>
      </w:r>
      <w:r w:rsidR="006E1EB6">
        <w:t>s</w:t>
      </w:r>
      <w:r>
        <w:t>/procedures whenever possible. However, it may have some cons as follows:</w:t>
      </w:r>
    </w:p>
    <w:p w14:paraId="2C88B22E" w14:textId="4FE3622F" w:rsidR="00527C44" w:rsidRPr="00491E35" w:rsidRDefault="00527C44" w:rsidP="002F3B98">
      <w:pPr>
        <w:pStyle w:val="af8"/>
        <w:widowControl w:val="0"/>
        <w:numPr>
          <w:ilvl w:val="0"/>
          <w:numId w:val="38"/>
        </w:numPr>
        <w:spacing w:afterLines="50" w:after="120"/>
        <w:ind w:left="885" w:firstLineChars="0"/>
        <w:jc w:val="both"/>
        <w:rPr>
          <w:sz w:val="22"/>
        </w:rPr>
      </w:pPr>
      <w:r w:rsidRPr="00491E35">
        <w:rPr>
          <w:sz w:val="22"/>
        </w:rPr>
        <w:t>Cons 1: Complication of NTN NW deployments with LMF having to be deployed and LCS</w:t>
      </w:r>
      <w:r w:rsidR="000B0382">
        <w:rPr>
          <w:sz w:val="22"/>
        </w:rPr>
        <w:t>-</w:t>
      </w:r>
      <w:r w:rsidRPr="00491E35">
        <w:rPr>
          <w:sz w:val="22"/>
        </w:rPr>
        <w:t xml:space="preserve">related NAS procedures </w:t>
      </w:r>
      <w:r w:rsidR="002F3B98">
        <w:rPr>
          <w:sz w:val="22"/>
        </w:rPr>
        <w:t xml:space="preserve">having to be </w:t>
      </w:r>
      <w:r w:rsidRPr="00491E35">
        <w:rPr>
          <w:sz w:val="22"/>
        </w:rPr>
        <w:t>supported;</w:t>
      </w:r>
    </w:p>
    <w:p w14:paraId="13285512" w14:textId="24624979" w:rsidR="00527C44" w:rsidRDefault="00527C44" w:rsidP="00527C44">
      <w:pPr>
        <w:pStyle w:val="af8"/>
        <w:widowControl w:val="0"/>
        <w:numPr>
          <w:ilvl w:val="0"/>
          <w:numId w:val="38"/>
        </w:numPr>
        <w:spacing w:afterLines="50" w:after="120"/>
        <w:ind w:left="885" w:firstLineChars="0"/>
        <w:jc w:val="both"/>
        <w:rPr>
          <w:sz w:val="22"/>
        </w:rPr>
      </w:pPr>
      <w:r w:rsidRPr="00491E35">
        <w:rPr>
          <w:sz w:val="22"/>
        </w:rPr>
        <w:t xml:space="preserve">Cons 2: </w:t>
      </w:r>
      <w:r w:rsidR="002F3B98">
        <w:rPr>
          <w:sz w:val="22"/>
        </w:rPr>
        <w:t>Same as i</w:t>
      </w:r>
      <w:r w:rsidR="00F26504">
        <w:rPr>
          <w:sz w:val="22"/>
        </w:rPr>
        <w:t>n R17, UE cannot report UE location to RAN before AS security is active</w:t>
      </w:r>
      <w:r w:rsidR="002F3B98">
        <w:rPr>
          <w:sz w:val="22"/>
        </w:rPr>
        <w:t>,</w:t>
      </w:r>
      <w:r w:rsidR="00F26504">
        <w:rPr>
          <w:sz w:val="22"/>
        </w:rPr>
        <w:t xml:space="preserve"> mean</w:t>
      </w:r>
      <w:r w:rsidR="002F3B98">
        <w:rPr>
          <w:sz w:val="22"/>
        </w:rPr>
        <w:t>ing</w:t>
      </w:r>
      <w:r w:rsidR="00F26504">
        <w:rPr>
          <w:sz w:val="22"/>
        </w:rPr>
        <w:t xml:space="preserve"> that WF1 c</w:t>
      </w:r>
      <w:r w:rsidRPr="00491E35">
        <w:rPr>
          <w:sz w:val="22"/>
        </w:rPr>
        <w:t>annot address the purpose of UE location verification at RAN before security activation.</w:t>
      </w:r>
    </w:p>
    <w:p w14:paraId="0F8CEC50" w14:textId="69A9739B" w:rsidR="00CF46A3" w:rsidRPr="00491E35" w:rsidRDefault="00CF46A3" w:rsidP="00527C44">
      <w:pPr>
        <w:pStyle w:val="af8"/>
        <w:widowControl w:val="0"/>
        <w:numPr>
          <w:ilvl w:val="0"/>
          <w:numId w:val="38"/>
        </w:numPr>
        <w:spacing w:afterLines="50" w:after="120"/>
        <w:ind w:left="885" w:firstLineChars="0"/>
        <w:jc w:val="both"/>
        <w:rPr>
          <w:sz w:val="22"/>
        </w:rPr>
      </w:pPr>
      <w:r>
        <w:rPr>
          <w:rFonts w:eastAsiaTheme="minorEastAsia" w:hint="eastAsia"/>
          <w:sz w:val="22"/>
          <w:lang w:eastAsia="zh-CN"/>
        </w:rPr>
        <w:t>C</w:t>
      </w:r>
      <w:r>
        <w:rPr>
          <w:rFonts w:eastAsiaTheme="minorEastAsia"/>
          <w:sz w:val="22"/>
          <w:lang w:eastAsia="zh-CN"/>
        </w:rPr>
        <w:t xml:space="preserve">ons 3: This method has significant standard work as RAN </w:t>
      </w:r>
      <w:r w:rsidR="002F3B98">
        <w:rPr>
          <w:rFonts w:eastAsiaTheme="minorEastAsia"/>
          <w:sz w:val="22"/>
          <w:lang w:eastAsia="zh-CN"/>
        </w:rPr>
        <w:t xml:space="preserve">may </w:t>
      </w:r>
      <w:r>
        <w:rPr>
          <w:rFonts w:eastAsiaTheme="minorEastAsia"/>
          <w:sz w:val="22"/>
          <w:lang w:eastAsia="zh-CN"/>
        </w:rPr>
        <w:t>ha</w:t>
      </w:r>
      <w:r w:rsidR="002F3B98">
        <w:rPr>
          <w:rFonts w:eastAsiaTheme="minorEastAsia"/>
          <w:sz w:val="22"/>
          <w:lang w:eastAsia="zh-CN"/>
        </w:rPr>
        <w:t>ve</w:t>
      </w:r>
      <w:r>
        <w:rPr>
          <w:rFonts w:eastAsiaTheme="minorEastAsia"/>
          <w:sz w:val="22"/>
          <w:lang w:eastAsia="zh-CN"/>
        </w:rPr>
        <w:t xml:space="preserve"> to </w:t>
      </w:r>
      <w:proofErr w:type="spellStart"/>
      <w:r>
        <w:rPr>
          <w:rFonts w:eastAsiaTheme="minorEastAsia"/>
          <w:sz w:val="22"/>
          <w:lang w:eastAsia="zh-CN"/>
        </w:rPr>
        <w:t>analy</w:t>
      </w:r>
      <w:r w:rsidR="000B0382">
        <w:rPr>
          <w:rFonts w:eastAsiaTheme="minorEastAsia"/>
          <w:sz w:val="22"/>
          <w:lang w:eastAsia="zh-CN"/>
        </w:rPr>
        <w:t>z</w:t>
      </w:r>
      <w:r>
        <w:rPr>
          <w:rFonts w:eastAsiaTheme="minorEastAsia"/>
          <w:sz w:val="22"/>
          <w:lang w:eastAsia="zh-CN"/>
        </w:rPr>
        <w:t>e</w:t>
      </w:r>
      <w:proofErr w:type="spellEnd"/>
      <w:r>
        <w:rPr>
          <w:rFonts w:eastAsiaTheme="minorEastAsia"/>
          <w:sz w:val="22"/>
          <w:lang w:eastAsia="zh-CN"/>
        </w:rPr>
        <w:t xml:space="preserve"> all the existing POS mechanism</w:t>
      </w:r>
      <w:r w:rsidR="000B0382">
        <w:rPr>
          <w:rFonts w:eastAsiaTheme="minorEastAsia"/>
          <w:sz w:val="22"/>
          <w:lang w:eastAsia="zh-CN"/>
        </w:rPr>
        <w:t>s</w:t>
      </w:r>
      <w:r>
        <w:rPr>
          <w:rFonts w:eastAsiaTheme="minorEastAsia"/>
          <w:sz w:val="22"/>
          <w:lang w:eastAsia="zh-CN"/>
        </w:rPr>
        <w:t xml:space="preserve"> and study the enhanced solution</w:t>
      </w:r>
      <w:r w:rsidR="005F2EC6">
        <w:rPr>
          <w:rFonts w:eastAsiaTheme="minorEastAsia"/>
          <w:sz w:val="22"/>
          <w:lang w:eastAsia="zh-CN"/>
        </w:rPr>
        <w:t>s</w:t>
      </w:r>
      <w:r>
        <w:rPr>
          <w:rFonts w:eastAsiaTheme="minorEastAsia"/>
          <w:sz w:val="22"/>
          <w:lang w:eastAsia="zh-CN"/>
        </w:rPr>
        <w:t>.</w:t>
      </w:r>
    </w:p>
    <w:p w14:paraId="0D545C86" w14:textId="5007D204" w:rsidR="00527C44" w:rsidRDefault="00527C44" w:rsidP="00527C44">
      <w:pPr>
        <w:ind w:left="311" w:hangingChars="141" w:hanging="311"/>
      </w:pPr>
      <w:r w:rsidRPr="00363921">
        <w:rPr>
          <w:b/>
          <w:u w:val="single"/>
        </w:rPr>
        <w:t>[WF2]</w:t>
      </w:r>
      <w:r w:rsidRPr="00491E35">
        <w:t>: Introduce a closed-loop UE location verification mechanism within RAN, where RAN decides whether/when to initiate the verification, provides necessary configurations and trigger</w:t>
      </w:r>
      <w:r w:rsidR="000B0382">
        <w:t>s</w:t>
      </w:r>
      <w:r w:rsidRPr="00491E35">
        <w:t xml:space="preserve"> corresponding procedures</w:t>
      </w:r>
      <w:r w:rsidR="000B0382">
        <w:t>,</w:t>
      </w:r>
      <w:r w:rsidRPr="00491E35">
        <w:t xml:space="preserve"> and derives the UE location based on related UE reporting by itself. </w:t>
      </w:r>
    </w:p>
    <w:p w14:paraId="5710BF3D" w14:textId="24C4FA8B" w:rsidR="002F3B98" w:rsidRPr="002F3B98" w:rsidRDefault="002F3B98" w:rsidP="00363921">
      <w:pPr>
        <w:ind w:leftChars="129" w:left="308" w:hangingChars="11" w:hanging="24"/>
      </w:pPr>
      <w:r w:rsidRPr="002F3B98">
        <w:t xml:space="preserve">This WF can reduce the exchange between the RAN and CN, thus avoiding possible impacts </w:t>
      </w:r>
      <w:r w:rsidR="006E1EB6">
        <w:t>on</w:t>
      </w:r>
      <w:r w:rsidRPr="002F3B98">
        <w:t xml:space="preserve"> SA2/CT WGs. However, it still has a potential problem as follows:</w:t>
      </w:r>
    </w:p>
    <w:p w14:paraId="2E09DD6D" w14:textId="3A380255" w:rsidR="005A196F" w:rsidRPr="000B0382" w:rsidRDefault="00527C44" w:rsidP="00527C44">
      <w:pPr>
        <w:pStyle w:val="af8"/>
        <w:widowControl w:val="0"/>
        <w:numPr>
          <w:ilvl w:val="0"/>
          <w:numId w:val="38"/>
        </w:numPr>
        <w:ind w:left="884" w:firstLineChars="0"/>
        <w:jc w:val="both"/>
        <w:rPr>
          <w:sz w:val="22"/>
        </w:rPr>
      </w:pPr>
      <w:r w:rsidRPr="00491E35">
        <w:rPr>
          <w:sz w:val="22"/>
        </w:rPr>
        <w:t xml:space="preserve">Cons: </w:t>
      </w:r>
      <w:r w:rsidR="006D125D">
        <w:rPr>
          <w:sz w:val="22"/>
        </w:rPr>
        <w:t xml:space="preserve">This method will </w:t>
      </w:r>
      <w:r w:rsidR="006E1EB6">
        <w:rPr>
          <w:sz w:val="22"/>
        </w:rPr>
        <w:t>e</w:t>
      </w:r>
      <w:r w:rsidR="006E1EB6" w:rsidRPr="00491E35">
        <w:rPr>
          <w:sz w:val="22"/>
        </w:rPr>
        <w:t>xpos</w:t>
      </w:r>
      <w:r w:rsidR="006E1EB6">
        <w:rPr>
          <w:sz w:val="22"/>
        </w:rPr>
        <w:t>e</w:t>
      </w:r>
      <w:r w:rsidR="006E1EB6" w:rsidRPr="00491E35">
        <w:rPr>
          <w:sz w:val="22"/>
        </w:rPr>
        <w:t xml:space="preserve"> </w:t>
      </w:r>
      <w:r w:rsidRPr="00491E35">
        <w:rPr>
          <w:sz w:val="22"/>
        </w:rPr>
        <w:t>UE location at RAN with potential security/privacy risks</w:t>
      </w:r>
      <w:r w:rsidR="002F3B98">
        <w:rPr>
          <w:sz w:val="22"/>
        </w:rPr>
        <w:t>.</w:t>
      </w:r>
    </w:p>
    <w:p w14:paraId="365AF9A3" w14:textId="11BE40FC" w:rsidR="00527C44" w:rsidRPr="003259B8" w:rsidRDefault="009A0450" w:rsidP="00363921">
      <w:pPr>
        <w:spacing w:before="240"/>
      </w:pPr>
      <w:r>
        <w:t xml:space="preserve">It should be noted that </w:t>
      </w:r>
      <w:r w:rsidR="003259B8" w:rsidRPr="003259B8">
        <w:rPr>
          <w:rFonts w:hint="eastAsia"/>
        </w:rPr>
        <w:t>W</w:t>
      </w:r>
      <w:r w:rsidR="003259B8" w:rsidRPr="003259B8">
        <w:t>F1 and WF2 are different</w:t>
      </w:r>
      <w:r w:rsidR="000B0382">
        <w:t xml:space="preserve"> technical</w:t>
      </w:r>
      <w:r w:rsidR="003259B8" w:rsidRPr="003259B8">
        <w:t xml:space="preserve"> direction</w:t>
      </w:r>
      <w:r w:rsidR="00F936C7">
        <w:t>s</w:t>
      </w:r>
      <w:r w:rsidR="00A1135D">
        <w:t xml:space="preserve"> from the RAN architectural point of view</w:t>
      </w:r>
      <w:r w:rsidR="003259B8" w:rsidRPr="003259B8">
        <w:t>.</w:t>
      </w:r>
      <w:r w:rsidR="000B0382">
        <w:t xml:space="preserve"> It is not </w:t>
      </w:r>
      <w:r w:rsidR="00C863D7">
        <w:t>realistic</w:t>
      </w:r>
      <w:r w:rsidR="000B0382">
        <w:t xml:space="preserve"> that RAN works on both WFs.</w:t>
      </w:r>
      <w:r w:rsidR="003259B8" w:rsidRPr="003259B8">
        <w:t xml:space="preserve"> </w:t>
      </w:r>
      <w:r w:rsidR="000B0382">
        <w:t>T</w:t>
      </w:r>
      <w:r w:rsidR="003259B8" w:rsidRPr="003259B8">
        <w:t xml:space="preserve">o progress the R18 NTN project, </w:t>
      </w:r>
      <w:r w:rsidR="00FA1115">
        <w:t>it is better for</w:t>
      </w:r>
      <w:r w:rsidR="003259B8" w:rsidRPr="003259B8">
        <w:t xml:space="preserve"> RAN</w:t>
      </w:r>
      <w:r w:rsidR="00FA1115">
        <w:t>2 to</w:t>
      </w:r>
      <w:r w:rsidR="003259B8" w:rsidRPr="003259B8">
        <w:t xml:space="preserve"> first confirm which WF to go. Then, we propose:</w:t>
      </w:r>
    </w:p>
    <w:p w14:paraId="5B27A8DF" w14:textId="0F1F10CE" w:rsidR="00527C44" w:rsidRPr="00B40491" w:rsidRDefault="00527C44" w:rsidP="00527C44">
      <w:pPr>
        <w:rPr>
          <w:b/>
        </w:rPr>
      </w:pPr>
      <w:r w:rsidRPr="00B40491">
        <w:rPr>
          <w:b/>
        </w:rPr>
        <w:t>Proposal 1: For the scope of UE location verification, RAN2 confirm</w:t>
      </w:r>
      <w:r w:rsidR="00C863D7">
        <w:rPr>
          <w:b/>
        </w:rPr>
        <w:t>s</w:t>
      </w:r>
      <w:r w:rsidRPr="00B40491">
        <w:rPr>
          <w:b/>
        </w:rPr>
        <w:t xml:space="preserve"> which of the following WF</w:t>
      </w:r>
      <w:r w:rsidR="00327E0C">
        <w:rPr>
          <w:rFonts w:hint="eastAsia"/>
          <w:b/>
        </w:rPr>
        <w:t>s</w:t>
      </w:r>
      <w:r w:rsidRPr="00B40491">
        <w:rPr>
          <w:b/>
        </w:rPr>
        <w:t xml:space="preserve"> to go by </w:t>
      </w:r>
      <w:proofErr w:type="gramStart"/>
      <w:r w:rsidRPr="00B40491">
        <w:rPr>
          <w:b/>
        </w:rPr>
        <w:t>taking into account</w:t>
      </w:r>
      <w:proofErr w:type="gramEnd"/>
      <w:r w:rsidRPr="00B40491">
        <w:rPr>
          <w:b/>
        </w:rPr>
        <w:t xml:space="preserve"> </w:t>
      </w:r>
      <w:r w:rsidR="00FA1115">
        <w:rPr>
          <w:b/>
        </w:rPr>
        <w:t>the</w:t>
      </w:r>
      <w:r w:rsidR="00327E0C">
        <w:rPr>
          <w:b/>
        </w:rPr>
        <w:t>ir</w:t>
      </w:r>
      <w:r w:rsidR="00FA1115">
        <w:rPr>
          <w:b/>
        </w:rPr>
        <w:t xml:space="preserve"> pros and cons</w:t>
      </w:r>
      <w:r w:rsidRPr="00B40491">
        <w:rPr>
          <w:b/>
        </w:rPr>
        <w:t xml:space="preserve">: </w:t>
      </w:r>
    </w:p>
    <w:p w14:paraId="1B8657DE" w14:textId="2BE6FDCF" w:rsidR="00527C44" w:rsidRPr="00B40491" w:rsidRDefault="00527C44" w:rsidP="00FA1115">
      <w:pPr>
        <w:pStyle w:val="af8"/>
        <w:widowControl w:val="0"/>
        <w:numPr>
          <w:ilvl w:val="0"/>
          <w:numId w:val="39"/>
        </w:numPr>
        <w:spacing w:after="120"/>
        <w:ind w:left="738" w:firstLineChars="0"/>
        <w:jc w:val="both"/>
        <w:rPr>
          <w:b/>
          <w:sz w:val="22"/>
        </w:rPr>
      </w:pPr>
      <w:r w:rsidRPr="00B40491">
        <w:rPr>
          <w:b/>
          <w:sz w:val="22"/>
        </w:rPr>
        <w:t>WF1: Enhance existing positioning method(s) in NG-RAN (TS</w:t>
      </w:r>
      <w:r w:rsidR="00361A39">
        <w:rPr>
          <w:b/>
          <w:sz w:val="22"/>
        </w:rPr>
        <w:t xml:space="preserve"> </w:t>
      </w:r>
      <w:r w:rsidRPr="00B40491">
        <w:rPr>
          <w:b/>
          <w:sz w:val="22"/>
        </w:rPr>
        <w:t xml:space="preserve">38.305) on top of the verification mechanism based on </w:t>
      </w:r>
      <w:r w:rsidR="00C863D7">
        <w:rPr>
          <w:b/>
          <w:sz w:val="22"/>
        </w:rPr>
        <w:t xml:space="preserve">the </w:t>
      </w:r>
      <w:r w:rsidRPr="00B40491">
        <w:rPr>
          <w:b/>
          <w:sz w:val="22"/>
        </w:rPr>
        <w:t xml:space="preserve">LCS framework (already supported in R17 NTN); </w:t>
      </w:r>
    </w:p>
    <w:p w14:paraId="533C66A1" w14:textId="329CEE29" w:rsidR="00933A34" w:rsidRPr="006E1EB6" w:rsidRDefault="00527C44" w:rsidP="00363921">
      <w:pPr>
        <w:pStyle w:val="af8"/>
        <w:widowControl w:val="0"/>
        <w:numPr>
          <w:ilvl w:val="0"/>
          <w:numId w:val="39"/>
        </w:numPr>
        <w:spacing w:after="120"/>
        <w:ind w:left="738" w:firstLineChars="0"/>
        <w:jc w:val="both"/>
        <w:rPr>
          <w:b/>
          <w:sz w:val="22"/>
        </w:rPr>
      </w:pPr>
      <w:r w:rsidRPr="00B40491">
        <w:rPr>
          <w:b/>
          <w:sz w:val="22"/>
        </w:rPr>
        <w:t>WF2: introduce RAN</w:t>
      </w:r>
      <w:r w:rsidR="00C863D7">
        <w:rPr>
          <w:b/>
          <w:sz w:val="22"/>
        </w:rPr>
        <w:t>-</w:t>
      </w:r>
      <w:r w:rsidRPr="00B40491">
        <w:rPr>
          <w:b/>
          <w:sz w:val="22"/>
        </w:rPr>
        <w:t xml:space="preserve">based verification methods, which can be supported independently by RAN (w/o dependency on legacy LCS framework). </w:t>
      </w:r>
    </w:p>
    <w:p w14:paraId="22059E13" w14:textId="3F00ECFF" w:rsidR="00527C44" w:rsidRPr="00752AA5" w:rsidRDefault="00527C44" w:rsidP="00363921">
      <w:pPr>
        <w:spacing w:before="240"/>
      </w:pPr>
      <w:r w:rsidRPr="00752AA5">
        <w:t xml:space="preserve">Irrespective of which specific WF to </w:t>
      </w:r>
      <w:r w:rsidR="002C691A">
        <w:t xml:space="preserve">finally </w:t>
      </w:r>
      <w:r w:rsidRPr="00752AA5">
        <w:t>go</w:t>
      </w:r>
      <w:r w:rsidR="002C691A">
        <w:t xml:space="preserve"> with</w:t>
      </w:r>
      <w:r w:rsidRPr="00752AA5">
        <w:t>, RAN work should mainly focus on the enhancement</w:t>
      </w:r>
      <w:r w:rsidR="006E1EB6">
        <w:t>s</w:t>
      </w:r>
      <w:r w:rsidRPr="00752AA5">
        <w:t xml:space="preserve"> potentially needed to the POS method in NG-RAN for this NTN-specific NW verification purpose, including</w:t>
      </w:r>
      <w:r w:rsidR="002C691A">
        <w:t xml:space="preserve"> (but perhaps not limited to)</w:t>
      </w:r>
      <w:r w:rsidRPr="00752AA5">
        <w:t xml:space="preserve"> the RS types/configs that need to be applied, what UE needs to report, TRP aspects, etc. The discussions on such aspects also need to </w:t>
      </w:r>
      <w:proofErr w:type="gramStart"/>
      <w:r w:rsidRPr="00752AA5">
        <w:t>take into account</w:t>
      </w:r>
      <w:proofErr w:type="gramEnd"/>
      <w:r w:rsidRPr="00752AA5">
        <w:t xml:space="preserve"> the NTN</w:t>
      </w:r>
      <w:r w:rsidR="00C863D7">
        <w:t>-</w:t>
      </w:r>
      <w:r w:rsidRPr="00752AA5">
        <w:t xml:space="preserve">specific factors that are different from TN deployment (e.g. motion of the satellite), with the prioritization of the single-satellite cases as concluded by RAN TR 38.882. However, these aspects </w:t>
      </w:r>
      <w:r w:rsidR="002F1999">
        <w:t xml:space="preserve">regarding </w:t>
      </w:r>
      <w:r w:rsidRPr="00752AA5">
        <w:t>the POS method</w:t>
      </w:r>
      <w:r w:rsidR="002F1999">
        <w:t xml:space="preserve"> enhancement</w:t>
      </w:r>
      <w:r w:rsidRPr="00752AA5">
        <w:t xml:space="preserve">s in NG-RAN should be studied and finally concluded by RAN1, since they are related to </w:t>
      </w:r>
      <w:r w:rsidR="00C863D7">
        <w:t xml:space="preserve">the </w:t>
      </w:r>
      <w:r w:rsidRPr="00752AA5">
        <w:t>evaluation o</w:t>
      </w:r>
      <w:r w:rsidR="00C863D7">
        <w:t>f</w:t>
      </w:r>
      <w:r w:rsidRPr="00752AA5">
        <w:t xml:space="preserve"> the performance (e.g. positioning accuracy) each potential solution can provide. </w:t>
      </w:r>
    </w:p>
    <w:p w14:paraId="7EAC0CFB" w14:textId="48732C88" w:rsidR="00527C44" w:rsidRDefault="00527C44" w:rsidP="005A5431">
      <w:pPr>
        <w:spacing w:beforeLines="50" w:before="120"/>
        <w:rPr>
          <w:b/>
        </w:rPr>
      </w:pPr>
      <w:r w:rsidRPr="00752AA5">
        <w:rPr>
          <w:b/>
        </w:rPr>
        <w:lastRenderedPageBreak/>
        <w:t xml:space="preserve">Observation </w:t>
      </w:r>
      <w:r w:rsidR="00746119">
        <w:rPr>
          <w:b/>
        </w:rPr>
        <w:t>2</w:t>
      </w:r>
      <w:r w:rsidRPr="00752AA5">
        <w:rPr>
          <w:b/>
        </w:rPr>
        <w:t>: RAN work on this NW verification of UE location should mainly focus on the potential enhancement</w:t>
      </w:r>
      <w:r w:rsidR="006E1EB6">
        <w:rPr>
          <w:b/>
        </w:rPr>
        <w:t>s</w:t>
      </w:r>
      <w:r w:rsidRPr="00752AA5">
        <w:rPr>
          <w:b/>
        </w:rPr>
        <w:t xml:space="preserve"> of POS method in NG-RAN which mainly falls into RAN1 expertise.</w:t>
      </w:r>
    </w:p>
    <w:p w14:paraId="256C1B55" w14:textId="78A26B44" w:rsidR="002F1999" w:rsidRPr="00363921" w:rsidRDefault="002F1999" w:rsidP="005A5431">
      <w:pPr>
        <w:spacing w:beforeLines="50" w:before="120"/>
        <w:rPr>
          <w:bCs/>
        </w:rPr>
      </w:pPr>
      <w:r w:rsidRPr="00363921">
        <w:rPr>
          <w:bCs/>
        </w:rPr>
        <w:t>To this end, we propose that RAN2 concludes which WF to go as in P1, inform RAN1 of the decision and ask RAN1 to carry out further study on the necessary enhanc</w:t>
      </w:r>
      <w:r w:rsidR="006E1EB6">
        <w:rPr>
          <w:bCs/>
        </w:rPr>
        <w:t>e</w:t>
      </w:r>
      <w:r w:rsidRPr="00363921">
        <w:rPr>
          <w:bCs/>
        </w:rPr>
        <w:t xml:space="preserve">ments to the POS method in NG-RAN for this NTN-specific NW verification purpose. </w:t>
      </w:r>
    </w:p>
    <w:p w14:paraId="5A6CF76D" w14:textId="0A4AD880" w:rsidR="00C42BDF" w:rsidRPr="00752AA5" w:rsidRDefault="00527C44" w:rsidP="005A5431">
      <w:pPr>
        <w:spacing w:beforeLines="50" w:before="120"/>
      </w:pPr>
      <w:r w:rsidRPr="00752AA5">
        <w:rPr>
          <w:b/>
        </w:rPr>
        <w:t>Proposal 2: Send LS to RAN1</w:t>
      </w:r>
      <w:r w:rsidR="002F1999">
        <w:rPr>
          <w:b/>
        </w:rPr>
        <w:t>,</w:t>
      </w:r>
      <w:r w:rsidRPr="00752AA5">
        <w:rPr>
          <w:b/>
        </w:rPr>
        <w:t xml:space="preserve"> inform</w:t>
      </w:r>
      <w:r w:rsidR="002F1999">
        <w:rPr>
          <w:b/>
        </w:rPr>
        <w:t>ing</w:t>
      </w:r>
      <w:r w:rsidRPr="00752AA5">
        <w:rPr>
          <w:b/>
        </w:rPr>
        <w:t xml:space="preserve"> </w:t>
      </w:r>
      <w:r w:rsidR="002F1999">
        <w:rPr>
          <w:b/>
        </w:rPr>
        <w:t xml:space="preserve">RAN1 of </w:t>
      </w:r>
      <w:r w:rsidRPr="00752AA5">
        <w:rPr>
          <w:b/>
        </w:rPr>
        <w:t>the RAN2 conclusion on which WF to adopt, and ask</w:t>
      </w:r>
      <w:r w:rsidR="002F1999">
        <w:rPr>
          <w:b/>
        </w:rPr>
        <w:t>ing</w:t>
      </w:r>
      <w:r w:rsidRPr="00752AA5">
        <w:rPr>
          <w:b/>
        </w:rPr>
        <w:t xml:space="preserve"> RAN1 to carry out the study on the </w:t>
      </w:r>
      <w:r w:rsidR="002F1999">
        <w:rPr>
          <w:b/>
        </w:rPr>
        <w:t xml:space="preserve">enhancements to </w:t>
      </w:r>
      <w:r w:rsidR="00327E0C">
        <w:rPr>
          <w:rFonts w:hint="eastAsia"/>
          <w:b/>
        </w:rPr>
        <w:t>P</w:t>
      </w:r>
      <w:r w:rsidRPr="00752AA5">
        <w:rPr>
          <w:b/>
        </w:rPr>
        <w:t>OS method</w:t>
      </w:r>
      <w:r w:rsidR="00327E0C">
        <w:rPr>
          <w:b/>
        </w:rPr>
        <w:t>s</w:t>
      </w:r>
      <w:r w:rsidRPr="00752AA5">
        <w:rPr>
          <w:b/>
        </w:rPr>
        <w:t xml:space="preserve"> in NG-RAN that </w:t>
      </w:r>
      <w:r w:rsidR="002F1999">
        <w:rPr>
          <w:b/>
        </w:rPr>
        <w:t>are</w:t>
      </w:r>
      <w:r w:rsidR="002F1999" w:rsidRPr="00752AA5">
        <w:rPr>
          <w:b/>
        </w:rPr>
        <w:t xml:space="preserve"> </w:t>
      </w:r>
      <w:r w:rsidRPr="00752AA5">
        <w:rPr>
          <w:b/>
        </w:rPr>
        <w:t>needed for this NTN</w:t>
      </w:r>
      <w:r w:rsidR="00C863D7">
        <w:rPr>
          <w:b/>
        </w:rPr>
        <w:t>-</w:t>
      </w:r>
      <w:r w:rsidRPr="00752AA5">
        <w:rPr>
          <w:b/>
        </w:rPr>
        <w:t>specific NW verification purpose (e.g. RS type, measurement to report, TRP aspects, etc.).</w:t>
      </w:r>
    </w:p>
    <w:p w14:paraId="4721017A" w14:textId="3F8F1A24" w:rsidR="00582F81" w:rsidRDefault="00582F81" w:rsidP="00C97B12">
      <w:pPr>
        <w:pStyle w:val="1"/>
        <w:spacing w:before="360" w:line="240" w:lineRule="auto"/>
        <w:ind w:left="0" w:firstLine="0"/>
        <w:jc w:val="left"/>
      </w:pPr>
      <w:bookmarkStart w:id="10" w:name="_Toc502437832"/>
      <w:r>
        <w:t>Conclusions</w:t>
      </w:r>
    </w:p>
    <w:p w14:paraId="2E834279" w14:textId="4F3FDFAC" w:rsidR="001E5B7A" w:rsidRDefault="00344DF5" w:rsidP="001E5B7A">
      <w:pPr>
        <w:rPr>
          <w:bCs/>
          <w:szCs w:val="22"/>
        </w:rPr>
      </w:pPr>
      <w:r w:rsidRPr="00E81A67">
        <w:rPr>
          <w:rFonts w:hint="eastAsia"/>
        </w:rPr>
        <w:t>T</w:t>
      </w:r>
      <w:r w:rsidRPr="00E81A67">
        <w:t xml:space="preserve">his contribution will discuss NW verification of UE location in Rel-18 NTN and give </w:t>
      </w:r>
      <w:r>
        <w:t>the following observations and proposals</w:t>
      </w:r>
      <w:r w:rsidR="00EB35B8">
        <w:rPr>
          <w:bCs/>
          <w:szCs w:val="22"/>
        </w:rPr>
        <w:t xml:space="preserve">. </w:t>
      </w:r>
    </w:p>
    <w:p w14:paraId="3F7BDD42" w14:textId="59EE4428" w:rsidR="007A7446" w:rsidRDefault="007A7446" w:rsidP="007A7446">
      <w:pPr>
        <w:spacing w:before="120"/>
        <w:rPr>
          <w:b/>
        </w:rPr>
      </w:pPr>
      <w:r w:rsidRPr="00746119">
        <w:rPr>
          <w:b/>
        </w:rPr>
        <w:t xml:space="preserve">Observation 1: NW verification of UE location has already been supported in the </w:t>
      </w:r>
      <w:r>
        <w:rPr>
          <w:b/>
        </w:rPr>
        <w:t xml:space="preserve">existing </w:t>
      </w:r>
      <w:r w:rsidRPr="00746119">
        <w:rPr>
          <w:b/>
        </w:rPr>
        <w:t>Spec</w:t>
      </w:r>
      <w:r>
        <w:rPr>
          <w:b/>
        </w:rPr>
        <w:t>s</w:t>
      </w:r>
      <w:r w:rsidRPr="00746119">
        <w:rPr>
          <w:b/>
        </w:rPr>
        <w:t xml:space="preserve"> for Rel-17 NR NTN based on the legacy LCS framework. Specifically, the NW (i.e. AMF) is already able to initiate LCS procedure as specified in TS 23.501 and TS 23.273, and then rely on the existing POS mechanisms specified in NG-RAN to verify the UE location, once Rel-17 NTN is deployed with the LMF.</w:t>
      </w:r>
    </w:p>
    <w:p w14:paraId="4994CDBA" w14:textId="1D19110A" w:rsidR="007A7446" w:rsidRDefault="007A7446" w:rsidP="007A7446">
      <w:pPr>
        <w:spacing w:beforeLines="50" w:before="120"/>
        <w:rPr>
          <w:b/>
        </w:rPr>
      </w:pPr>
      <w:r w:rsidRPr="00752AA5">
        <w:rPr>
          <w:b/>
        </w:rPr>
        <w:t xml:space="preserve">Observation </w:t>
      </w:r>
      <w:r>
        <w:rPr>
          <w:b/>
        </w:rPr>
        <w:t>2</w:t>
      </w:r>
      <w:r w:rsidRPr="00752AA5">
        <w:rPr>
          <w:b/>
        </w:rPr>
        <w:t>: RAN work on this NW verification of UE location should mainly focus on the potential enhancement</w:t>
      </w:r>
      <w:r w:rsidR="006E1EB6">
        <w:rPr>
          <w:b/>
        </w:rPr>
        <w:t>s</w:t>
      </w:r>
      <w:r w:rsidRPr="00752AA5">
        <w:rPr>
          <w:b/>
        </w:rPr>
        <w:t xml:space="preserve"> of POS method in NG-RAN which mainly falls into RAN1 expertise.</w:t>
      </w:r>
    </w:p>
    <w:p w14:paraId="24D3519A" w14:textId="77777777" w:rsidR="00327E0C" w:rsidRDefault="00327E0C" w:rsidP="007A7446">
      <w:pPr>
        <w:rPr>
          <w:b/>
        </w:rPr>
      </w:pPr>
    </w:p>
    <w:p w14:paraId="3C57F2B7" w14:textId="7F8FCD43" w:rsidR="007A7446" w:rsidRPr="00B40491" w:rsidRDefault="007A7446" w:rsidP="007A7446">
      <w:pPr>
        <w:rPr>
          <w:b/>
        </w:rPr>
      </w:pPr>
      <w:r w:rsidRPr="00B40491">
        <w:rPr>
          <w:b/>
        </w:rPr>
        <w:t>Proposal 1: For the scope of UE location verification, RAN2 confirm</w:t>
      </w:r>
      <w:r>
        <w:rPr>
          <w:b/>
        </w:rPr>
        <w:t>s</w:t>
      </w:r>
      <w:r w:rsidRPr="00B40491">
        <w:rPr>
          <w:b/>
        </w:rPr>
        <w:t xml:space="preserve"> which of the following WF</w:t>
      </w:r>
      <w:r w:rsidR="00327E0C">
        <w:rPr>
          <w:rFonts w:hint="eastAsia"/>
          <w:b/>
        </w:rPr>
        <w:t>s</w:t>
      </w:r>
      <w:r w:rsidRPr="00B40491">
        <w:rPr>
          <w:b/>
        </w:rPr>
        <w:t xml:space="preserve"> to go by </w:t>
      </w:r>
      <w:proofErr w:type="gramStart"/>
      <w:r w:rsidRPr="00B40491">
        <w:rPr>
          <w:b/>
        </w:rPr>
        <w:t>taking into account</w:t>
      </w:r>
      <w:proofErr w:type="gramEnd"/>
      <w:r w:rsidRPr="00B40491">
        <w:rPr>
          <w:b/>
        </w:rPr>
        <w:t xml:space="preserve"> </w:t>
      </w:r>
      <w:r>
        <w:rPr>
          <w:b/>
        </w:rPr>
        <w:t>the</w:t>
      </w:r>
      <w:r w:rsidR="00327E0C">
        <w:rPr>
          <w:b/>
        </w:rPr>
        <w:t>ir</w:t>
      </w:r>
      <w:r>
        <w:rPr>
          <w:b/>
        </w:rPr>
        <w:t xml:space="preserve"> pros and cons</w:t>
      </w:r>
      <w:r w:rsidRPr="00B40491">
        <w:rPr>
          <w:b/>
        </w:rPr>
        <w:t xml:space="preserve">: </w:t>
      </w:r>
    </w:p>
    <w:p w14:paraId="15072E00" w14:textId="04AF761F" w:rsidR="007A7446" w:rsidRPr="00B40491" w:rsidRDefault="007A7446" w:rsidP="007A7446">
      <w:pPr>
        <w:pStyle w:val="af8"/>
        <w:widowControl w:val="0"/>
        <w:numPr>
          <w:ilvl w:val="0"/>
          <w:numId w:val="39"/>
        </w:numPr>
        <w:spacing w:after="120"/>
        <w:ind w:left="738" w:firstLineChars="0"/>
        <w:jc w:val="both"/>
        <w:rPr>
          <w:b/>
          <w:sz w:val="22"/>
        </w:rPr>
      </w:pPr>
      <w:r w:rsidRPr="00B40491">
        <w:rPr>
          <w:b/>
          <w:sz w:val="22"/>
        </w:rPr>
        <w:t>WF1: Enhance existing positioning method(s) in NG-RAN (TS</w:t>
      </w:r>
      <w:r w:rsidR="00361A39">
        <w:rPr>
          <w:b/>
          <w:sz w:val="22"/>
        </w:rPr>
        <w:t xml:space="preserve"> </w:t>
      </w:r>
      <w:r w:rsidRPr="00B40491">
        <w:rPr>
          <w:b/>
          <w:sz w:val="22"/>
        </w:rPr>
        <w:t xml:space="preserve">38.305) on top of the verification mechanism based on </w:t>
      </w:r>
      <w:r>
        <w:rPr>
          <w:b/>
          <w:sz w:val="22"/>
        </w:rPr>
        <w:t xml:space="preserve">the </w:t>
      </w:r>
      <w:r w:rsidRPr="00B40491">
        <w:rPr>
          <w:b/>
          <w:sz w:val="22"/>
        </w:rPr>
        <w:t xml:space="preserve">LCS framework (already supported in R17 NTN); </w:t>
      </w:r>
    </w:p>
    <w:p w14:paraId="64FF9730" w14:textId="063872A1" w:rsidR="007A7446" w:rsidRPr="007A7446" w:rsidRDefault="007A7446" w:rsidP="007A7446">
      <w:pPr>
        <w:pStyle w:val="af8"/>
        <w:widowControl w:val="0"/>
        <w:numPr>
          <w:ilvl w:val="0"/>
          <w:numId w:val="39"/>
        </w:numPr>
        <w:spacing w:after="240"/>
        <w:ind w:left="738" w:firstLineChars="0"/>
        <w:jc w:val="both"/>
        <w:rPr>
          <w:b/>
          <w:sz w:val="22"/>
        </w:rPr>
      </w:pPr>
      <w:r w:rsidRPr="00B40491">
        <w:rPr>
          <w:b/>
          <w:sz w:val="22"/>
        </w:rPr>
        <w:t>WF2: introduce RAN</w:t>
      </w:r>
      <w:r>
        <w:rPr>
          <w:b/>
          <w:sz w:val="22"/>
        </w:rPr>
        <w:t>-</w:t>
      </w:r>
      <w:r w:rsidRPr="00B40491">
        <w:rPr>
          <w:b/>
          <w:sz w:val="22"/>
        </w:rPr>
        <w:t xml:space="preserve">based verification methods, which can be supported independently by RAN (w/o dependency on legacy LCS framework). </w:t>
      </w:r>
    </w:p>
    <w:p w14:paraId="5279E2A9" w14:textId="671A6CCA" w:rsidR="005A5431" w:rsidRPr="005A5431" w:rsidRDefault="007A7446" w:rsidP="007B6FCE">
      <w:pPr>
        <w:spacing w:beforeLines="50" w:before="120"/>
      </w:pPr>
      <w:r w:rsidRPr="00752AA5">
        <w:rPr>
          <w:b/>
        </w:rPr>
        <w:t>Proposal 2: Send LS to RAN1</w:t>
      </w:r>
      <w:r>
        <w:rPr>
          <w:b/>
        </w:rPr>
        <w:t>,</w:t>
      </w:r>
      <w:r w:rsidRPr="00752AA5">
        <w:rPr>
          <w:b/>
        </w:rPr>
        <w:t xml:space="preserve"> inform</w:t>
      </w:r>
      <w:r>
        <w:rPr>
          <w:b/>
        </w:rPr>
        <w:t>ing</w:t>
      </w:r>
      <w:r w:rsidRPr="00752AA5">
        <w:rPr>
          <w:b/>
        </w:rPr>
        <w:t xml:space="preserve"> </w:t>
      </w:r>
      <w:r>
        <w:rPr>
          <w:b/>
        </w:rPr>
        <w:t xml:space="preserve">RAN1 of </w:t>
      </w:r>
      <w:r w:rsidRPr="00752AA5">
        <w:rPr>
          <w:b/>
        </w:rPr>
        <w:t>the RAN2 conclusion on which WF to adopt, and ask</w:t>
      </w:r>
      <w:r>
        <w:rPr>
          <w:b/>
        </w:rPr>
        <w:t>ing</w:t>
      </w:r>
      <w:r w:rsidRPr="00752AA5">
        <w:rPr>
          <w:b/>
        </w:rPr>
        <w:t xml:space="preserve"> RAN1 to carry out the study</w:t>
      </w:r>
      <w:r w:rsidR="00327E0C" w:rsidRPr="00327E0C">
        <w:rPr>
          <w:b/>
        </w:rPr>
        <w:t xml:space="preserve"> </w:t>
      </w:r>
      <w:r w:rsidR="00327E0C" w:rsidRPr="00752AA5">
        <w:rPr>
          <w:b/>
        </w:rPr>
        <w:t xml:space="preserve">on the </w:t>
      </w:r>
      <w:r w:rsidR="00327E0C">
        <w:rPr>
          <w:b/>
        </w:rPr>
        <w:t xml:space="preserve">enhancements to </w:t>
      </w:r>
      <w:r w:rsidR="00327E0C">
        <w:rPr>
          <w:rFonts w:hint="eastAsia"/>
          <w:b/>
        </w:rPr>
        <w:t>P</w:t>
      </w:r>
      <w:r w:rsidR="00327E0C" w:rsidRPr="00752AA5">
        <w:rPr>
          <w:b/>
        </w:rPr>
        <w:t>OS method</w:t>
      </w:r>
      <w:r w:rsidR="00327E0C">
        <w:rPr>
          <w:b/>
        </w:rPr>
        <w:t>s</w:t>
      </w:r>
      <w:r w:rsidR="00327E0C" w:rsidRPr="00752AA5">
        <w:rPr>
          <w:b/>
        </w:rPr>
        <w:t xml:space="preserve"> in NG-RAN</w:t>
      </w:r>
      <w:bookmarkStart w:id="11" w:name="_GoBack"/>
      <w:bookmarkEnd w:id="11"/>
      <w:r w:rsidRPr="00752AA5">
        <w:rPr>
          <w:b/>
        </w:rPr>
        <w:t xml:space="preserve"> that </w:t>
      </w:r>
      <w:r>
        <w:rPr>
          <w:b/>
        </w:rPr>
        <w:t>are</w:t>
      </w:r>
      <w:r w:rsidRPr="00752AA5">
        <w:rPr>
          <w:b/>
        </w:rPr>
        <w:t xml:space="preserve"> needed for this NTN</w:t>
      </w:r>
      <w:r>
        <w:rPr>
          <w:b/>
        </w:rPr>
        <w:t>-</w:t>
      </w:r>
      <w:r w:rsidRPr="00752AA5">
        <w:rPr>
          <w:b/>
        </w:rPr>
        <w:t>specific NW verification purpose (e.g. RS type, measurement to report, TRP aspects, etc.).</w:t>
      </w:r>
    </w:p>
    <w:p w14:paraId="3059CDD5" w14:textId="77777777" w:rsidR="00137B81" w:rsidRDefault="00505CF9">
      <w:pPr>
        <w:pStyle w:val="1"/>
        <w:spacing w:before="180" w:line="240" w:lineRule="auto"/>
        <w:ind w:left="0" w:firstLine="0"/>
        <w:jc w:val="left"/>
      </w:pPr>
      <w:r>
        <w:t>Reference</w:t>
      </w:r>
    </w:p>
    <w:bookmarkEnd w:id="10"/>
    <w:p w14:paraId="12D9EF7C" w14:textId="0D6EC7B3" w:rsidR="001340D9" w:rsidRDefault="00A840A2" w:rsidP="000C202D">
      <w:pPr>
        <w:numPr>
          <w:ilvl w:val="0"/>
          <w:numId w:val="7"/>
        </w:numPr>
        <w:tabs>
          <w:tab w:val="left" w:pos="326"/>
          <w:tab w:val="left" w:pos="1560"/>
        </w:tabs>
        <w:spacing w:afterLines="50" w:line="240" w:lineRule="auto"/>
        <w:jc w:val="left"/>
        <w:rPr>
          <w:szCs w:val="22"/>
        </w:rPr>
      </w:pPr>
      <w:r w:rsidRPr="00A840A2">
        <w:rPr>
          <w:szCs w:val="22"/>
        </w:rPr>
        <w:t>RP-221819 Revised WID: NR NTN (Non-Terrestrial Networks) enhancements</w:t>
      </w:r>
    </w:p>
    <w:p w14:paraId="6DEFCF1A" w14:textId="4F0FDB22" w:rsidR="001A2349" w:rsidRDefault="00C863D7" w:rsidP="000C202D">
      <w:pPr>
        <w:numPr>
          <w:ilvl w:val="0"/>
          <w:numId w:val="7"/>
        </w:numPr>
        <w:tabs>
          <w:tab w:val="left" w:pos="326"/>
          <w:tab w:val="left" w:pos="1560"/>
        </w:tabs>
        <w:spacing w:afterLines="50" w:line="240" w:lineRule="auto"/>
        <w:jc w:val="left"/>
        <w:rPr>
          <w:szCs w:val="22"/>
        </w:rPr>
      </w:pPr>
      <w:r>
        <w:rPr>
          <w:szCs w:val="22"/>
        </w:rPr>
        <w:t xml:space="preserve">TS 23.501 </w:t>
      </w:r>
      <w:r w:rsidR="005C4A66">
        <w:rPr>
          <w:szCs w:val="22"/>
        </w:rPr>
        <w:t xml:space="preserve">V17.5.0 </w:t>
      </w:r>
      <w:r w:rsidR="005C4A66" w:rsidRPr="001B7C50">
        <w:t>System architecture for the 5G System</w:t>
      </w:r>
    </w:p>
    <w:p w14:paraId="24F72632" w14:textId="620E8EE9" w:rsidR="00E75337" w:rsidRDefault="00E75337" w:rsidP="000C202D">
      <w:pPr>
        <w:numPr>
          <w:ilvl w:val="0"/>
          <w:numId w:val="7"/>
        </w:numPr>
        <w:tabs>
          <w:tab w:val="left" w:pos="326"/>
          <w:tab w:val="left" w:pos="1560"/>
        </w:tabs>
        <w:spacing w:afterLines="50" w:line="240" w:lineRule="auto"/>
        <w:jc w:val="left"/>
        <w:rPr>
          <w:szCs w:val="22"/>
        </w:rPr>
      </w:pPr>
      <w:r>
        <w:rPr>
          <w:rFonts w:hint="eastAsia"/>
          <w:szCs w:val="22"/>
        </w:rPr>
        <w:t>T</w:t>
      </w:r>
      <w:r>
        <w:rPr>
          <w:szCs w:val="22"/>
        </w:rPr>
        <w:t xml:space="preserve">S 23.273 V17.5.0 </w:t>
      </w:r>
      <w:r w:rsidRPr="00E75337">
        <w:rPr>
          <w:szCs w:val="22"/>
        </w:rPr>
        <w:t>5G System (5GS) Location Services (LCS)</w:t>
      </w:r>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37B64" w14:textId="77777777" w:rsidR="007927B7" w:rsidRDefault="007927B7">
      <w:pPr>
        <w:spacing w:after="0" w:line="240" w:lineRule="auto"/>
      </w:pPr>
      <w:r>
        <w:separator/>
      </w:r>
    </w:p>
  </w:endnote>
  <w:endnote w:type="continuationSeparator" w:id="0">
    <w:p w14:paraId="6A8BCB20" w14:textId="77777777" w:rsidR="007927B7" w:rsidRDefault="00792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5827A" w14:textId="77777777" w:rsidR="007927B7" w:rsidRDefault="007927B7">
      <w:pPr>
        <w:spacing w:after="0" w:line="240" w:lineRule="auto"/>
      </w:pPr>
      <w:r>
        <w:separator/>
      </w:r>
    </w:p>
  </w:footnote>
  <w:footnote w:type="continuationSeparator" w:id="0">
    <w:p w14:paraId="2FACC727" w14:textId="77777777" w:rsidR="007927B7" w:rsidRDefault="007927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3" w15:restartNumberingAfterBreak="0">
    <w:nsid w:val="0F3222B7"/>
    <w:multiLevelType w:val="hybridMultilevel"/>
    <w:tmpl w:val="F1DAB80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CFF26F7"/>
    <w:multiLevelType w:val="hybridMultilevel"/>
    <w:tmpl w:val="BAD036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80FEF"/>
    <w:multiLevelType w:val="hybridMultilevel"/>
    <w:tmpl w:val="0E02B0D4"/>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AD7395"/>
    <w:multiLevelType w:val="hybridMultilevel"/>
    <w:tmpl w:val="CEA65442"/>
    <w:lvl w:ilvl="0" w:tplc="227A1B6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D012B7"/>
    <w:multiLevelType w:val="hybridMultilevel"/>
    <w:tmpl w:val="6804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77B08"/>
    <w:multiLevelType w:val="hybridMultilevel"/>
    <w:tmpl w:val="654EED0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E06817"/>
    <w:multiLevelType w:val="hybridMultilevel"/>
    <w:tmpl w:val="20885396"/>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9A6F2E"/>
    <w:multiLevelType w:val="hybridMultilevel"/>
    <w:tmpl w:val="EC08844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46B2D0D"/>
    <w:multiLevelType w:val="hybridMultilevel"/>
    <w:tmpl w:val="D540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A36A21"/>
    <w:multiLevelType w:val="hybridMultilevel"/>
    <w:tmpl w:val="4732C85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23"/>
  </w:num>
  <w:num w:numId="4">
    <w:abstractNumId w:val="5"/>
  </w:num>
  <w:num w:numId="5">
    <w:abstractNumId w:val="15"/>
  </w:num>
  <w:num w:numId="6">
    <w:abstractNumId w:val="30"/>
  </w:num>
  <w:num w:numId="7">
    <w:abstractNumId w:val="0"/>
  </w:num>
  <w:num w:numId="8">
    <w:abstractNumId w:val="25"/>
  </w:num>
  <w:num w:numId="9">
    <w:abstractNumId w:val="32"/>
  </w:num>
  <w:num w:numId="10">
    <w:abstractNumId w:val="14"/>
  </w:num>
  <w:num w:numId="11">
    <w:abstractNumId w:val="34"/>
  </w:num>
  <w:num w:numId="12">
    <w:abstractNumId w:val="11"/>
  </w:num>
  <w:num w:numId="13">
    <w:abstractNumId w:val="12"/>
  </w:num>
  <w:num w:numId="14">
    <w:abstractNumId w:val="10"/>
  </w:num>
  <w:num w:numId="15">
    <w:abstractNumId w:val="9"/>
  </w:num>
  <w:num w:numId="16">
    <w:abstractNumId w:val="8"/>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1"/>
  </w:num>
  <w:num w:numId="20">
    <w:abstractNumId w:val="13"/>
  </w:num>
  <w:num w:numId="21">
    <w:abstractNumId w:val="35"/>
  </w:num>
  <w:num w:numId="22">
    <w:abstractNumId w:val="13"/>
  </w:num>
  <w:num w:numId="23">
    <w:abstractNumId w:val="27"/>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num>
  <w:num w:numId="30">
    <w:abstractNumId w:val="20"/>
  </w:num>
  <w:num w:numId="31">
    <w:abstractNumId w:val="18"/>
  </w:num>
  <w:num w:numId="32">
    <w:abstractNumId w:val="33"/>
  </w:num>
  <w:num w:numId="33">
    <w:abstractNumId w:val="26"/>
  </w:num>
  <w:num w:numId="34">
    <w:abstractNumId w:val="4"/>
  </w:num>
  <w:num w:numId="35">
    <w:abstractNumId w:val="6"/>
  </w:num>
  <w:num w:numId="36">
    <w:abstractNumId w:val="3"/>
  </w:num>
  <w:num w:numId="37">
    <w:abstractNumId w:val="7"/>
  </w:num>
  <w:num w:numId="38">
    <w:abstractNumId w:val="28"/>
  </w:num>
  <w:num w:numId="39">
    <w:abstractNumId w:val="24"/>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601"/>
    <w:rsid w:val="0002592C"/>
    <w:rsid w:val="00025A91"/>
    <w:rsid w:val="00025BE4"/>
    <w:rsid w:val="00025E38"/>
    <w:rsid w:val="000268A4"/>
    <w:rsid w:val="00026A00"/>
    <w:rsid w:val="000274B9"/>
    <w:rsid w:val="0002762F"/>
    <w:rsid w:val="0003079B"/>
    <w:rsid w:val="00030FB3"/>
    <w:rsid w:val="00032014"/>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3E"/>
    <w:rsid w:val="000539D0"/>
    <w:rsid w:val="00053D37"/>
    <w:rsid w:val="000543B4"/>
    <w:rsid w:val="000545DC"/>
    <w:rsid w:val="0005494E"/>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013"/>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828"/>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6DDE"/>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8B4"/>
    <w:rsid w:val="0015026C"/>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5DFC"/>
    <w:rsid w:val="001564B3"/>
    <w:rsid w:val="00156FFC"/>
    <w:rsid w:val="001572D6"/>
    <w:rsid w:val="001572F9"/>
    <w:rsid w:val="001578BF"/>
    <w:rsid w:val="001607D8"/>
    <w:rsid w:val="001609C0"/>
    <w:rsid w:val="00160D26"/>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0EF"/>
    <w:rsid w:val="0018121D"/>
    <w:rsid w:val="0018172E"/>
    <w:rsid w:val="001818FA"/>
    <w:rsid w:val="00181CE0"/>
    <w:rsid w:val="00181E87"/>
    <w:rsid w:val="00182317"/>
    <w:rsid w:val="0018299F"/>
    <w:rsid w:val="00182CAD"/>
    <w:rsid w:val="00182EB3"/>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3AE6"/>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62F7"/>
    <w:rsid w:val="001F69CB"/>
    <w:rsid w:val="001F74FB"/>
    <w:rsid w:val="001F7657"/>
    <w:rsid w:val="0020106B"/>
    <w:rsid w:val="0020115B"/>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5D4"/>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38"/>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691A"/>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88C"/>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F68"/>
    <w:rsid w:val="003230C1"/>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0CDC"/>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FB1"/>
    <w:rsid w:val="003E2FFE"/>
    <w:rsid w:val="003E35B0"/>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B25"/>
    <w:rsid w:val="00442D8E"/>
    <w:rsid w:val="00443D9D"/>
    <w:rsid w:val="00443DA6"/>
    <w:rsid w:val="0044438E"/>
    <w:rsid w:val="004446F2"/>
    <w:rsid w:val="00444C0A"/>
    <w:rsid w:val="00445408"/>
    <w:rsid w:val="0044628A"/>
    <w:rsid w:val="00446349"/>
    <w:rsid w:val="00446483"/>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927"/>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632"/>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51E"/>
    <w:rsid w:val="004E7846"/>
    <w:rsid w:val="004E7884"/>
    <w:rsid w:val="004F00E1"/>
    <w:rsid w:val="004F033F"/>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819"/>
    <w:rsid w:val="004F5900"/>
    <w:rsid w:val="004F5DE7"/>
    <w:rsid w:val="004F658F"/>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B48"/>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5D2C"/>
    <w:rsid w:val="0052601F"/>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452"/>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3309"/>
    <w:rsid w:val="005A3C0E"/>
    <w:rsid w:val="005A3F14"/>
    <w:rsid w:val="005A403B"/>
    <w:rsid w:val="005A4398"/>
    <w:rsid w:val="005A4774"/>
    <w:rsid w:val="005A519E"/>
    <w:rsid w:val="005A5431"/>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5C0"/>
    <w:rsid w:val="005B3707"/>
    <w:rsid w:val="005B3792"/>
    <w:rsid w:val="005B421A"/>
    <w:rsid w:val="005B4910"/>
    <w:rsid w:val="005B4B1F"/>
    <w:rsid w:val="005B4D06"/>
    <w:rsid w:val="005B587D"/>
    <w:rsid w:val="005B5923"/>
    <w:rsid w:val="005B5A5F"/>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4E75"/>
    <w:rsid w:val="00605505"/>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7FD"/>
    <w:rsid w:val="006468E7"/>
    <w:rsid w:val="00646C3D"/>
    <w:rsid w:val="00646D83"/>
    <w:rsid w:val="006474C8"/>
    <w:rsid w:val="006475A6"/>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3BD9"/>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610"/>
    <w:rsid w:val="006B1765"/>
    <w:rsid w:val="006B1973"/>
    <w:rsid w:val="006B1D80"/>
    <w:rsid w:val="006B1E7A"/>
    <w:rsid w:val="006B2169"/>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FF2"/>
    <w:rsid w:val="006C3447"/>
    <w:rsid w:val="006C361C"/>
    <w:rsid w:val="006C3968"/>
    <w:rsid w:val="006C4033"/>
    <w:rsid w:val="006C4840"/>
    <w:rsid w:val="006C4859"/>
    <w:rsid w:val="006C52FF"/>
    <w:rsid w:val="006C5CDA"/>
    <w:rsid w:val="006C643D"/>
    <w:rsid w:val="006C66F3"/>
    <w:rsid w:val="006C6865"/>
    <w:rsid w:val="006C6D3B"/>
    <w:rsid w:val="006C7177"/>
    <w:rsid w:val="006C7434"/>
    <w:rsid w:val="006C745B"/>
    <w:rsid w:val="006C7DBD"/>
    <w:rsid w:val="006D018A"/>
    <w:rsid w:val="006D07D7"/>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19"/>
    <w:rsid w:val="00746181"/>
    <w:rsid w:val="00746949"/>
    <w:rsid w:val="00747A8F"/>
    <w:rsid w:val="00747D09"/>
    <w:rsid w:val="00747DD7"/>
    <w:rsid w:val="00747FBE"/>
    <w:rsid w:val="00750297"/>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1C5"/>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3A7A"/>
    <w:rsid w:val="007C42E5"/>
    <w:rsid w:val="007C43C6"/>
    <w:rsid w:val="007C454B"/>
    <w:rsid w:val="007C46D1"/>
    <w:rsid w:val="007C54AF"/>
    <w:rsid w:val="007C5B98"/>
    <w:rsid w:val="007C5BAF"/>
    <w:rsid w:val="007C5E29"/>
    <w:rsid w:val="007C62C6"/>
    <w:rsid w:val="007C6C62"/>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3F2F"/>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5FA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5D"/>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424D"/>
    <w:rsid w:val="00844311"/>
    <w:rsid w:val="00844BEF"/>
    <w:rsid w:val="00844DB8"/>
    <w:rsid w:val="00844E7D"/>
    <w:rsid w:val="00846071"/>
    <w:rsid w:val="00846558"/>
    <w:rsid w:val="0084659A"/>
    <w:rsid w:val="008469C5"/>
    <w:rsid w:val="00846A35"/>
    <w:rsid w:val="00846F23"/>
    <w:rsid w:val="00846FCB"/>
    <w:rsid w:val="00847415"/>
    <w:rsid w:val="0084741E"/>
    <w:rsid w:val="00847789"/>
    <w:rsid w:val="008477CE"/>
    <w:rsid w:val="00850174"/>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80374"/>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1D3"/>
    <w:rsid w:val="009107BB"/>
    <w:rsid w:val="00910A0D"/>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59F"/>
    <w:rsid w:val="00956839"/>
    <w:rsid w:val="00956E50"/>
    <w:rsid w:val="00957099"/>
    <w:rsid w:val="00957AA8"/>
    <w:rsid w:val="00957BF3"/>
    <w:rsid w:val="009605E2"/>
    <w:rsid w:val="009606E8"/>
    <w:rsid w:val="009609EB"/>
    <w:rsid w:val="00960BC9"/>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D8"/>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450"/>
    <w:rsid w:val="009A085D"/>
    <w:rsid w:val="009A0ACB"/>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4"/>
    <w:rsid w:val="009C10FE"/>
    <w:rsid w:val="009C1233"/>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35D"/>
    <w:rsid w:val="00A11591"/>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58B"/>
    <w:rsid w:val="00A31D79"/>
    <w:rsid w:val="00A31D83"/>
    <w:rsid w:val="00A31EDE"/>
    <w:rsid w:val="00A320C3"/>
    <w:rsid w:val="00A325D5"/>
    <w:rsid w:val="00A325F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0AE"/>
    <w:rsid w:val="00A714F5"/>
    <w:rsid w:val="00A7260D"/>
    <w:rsid w:val="00A72B15"/>
    <w:rsid w:val="00A72D7E"/>
    <w:rsid w:val="00A72EF2"/>
    <w:rsid w:val="00A730CE"/>
    <w:rsid w:val="00A730E4"/>
    <w:rsid w:val="00A73154"/>
    <w:rsid w:val="00A736C2"/>
    <w:rsid w:val="00A736C3"/>
    <w:rsid w:val="00A73959"/>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6065"/>
    <w:rsid w:val="00AB6388"/>
    <w:rsid w:val="00AB6C4A"/>
    <w:rsid w:val="00AB6DF8"/>
    <w:rsid w:val="00AB7651"/>
    <w:rsid w:val="00AB773B"/>
    <w:rsid w:val="00AC0313"/>
    <w:rsid w:val="00AC09AB"/>
    <w:rsid w:val="00AC117A"/>
    <w:rsid w:val="00AC1184"/>
    <w:rsid w:val="00AC11AD"/>
    <w:rsid w:val="00AC1AB8"/>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6518"/>
    <w:rsid w:val="00AD6659"/>
    <w:rsid w:val="00AD6D34"/>
    <w:rsid w:val="00AD7379"/>
    <w:rsid w:val="00AD77A6"/>
    <w:rsid w:val="00AD79B7"/>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305EF"/>
    <w:rsid w:val="00B31094"/>
    <w:rsid w:val="00B31351"/>
    <w:rsid w:val="00B3163E"/>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551"/>
    <w:rsid w:val="00B4766A"/>
    <w:rsid w:val="00B47911"/>
    <w:rsid w:val="00B47AFE"/>
    <w:rsid w:val="00B47B8F"/>
    <w:rsid w:val="00B47F94"/>
    <w:rsid w:val="00B50742"/>
    <w:rsid w:val="00B5098D"/>
    <w:rsid w:val="00B51B43"/>
    <w:rsid w:val="00B51C0E"/>
    <w:rsid w:val="00B5232F"/>
    <w:rsid w:val="00B523A2"/>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E18"/>
    <w:rsid w:val="00B66C2A"/>
    <w:rsid w:val="00B67072"/>
    <w:rsid w:val="00B67973"/>
    <w:rsid w:val="00B7016B"/>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959"/>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6EF2"/>
    <w:rsid w:val="00BA720C"/>
    <w:rsid w:val="00BA7423"/>
    <w:rsid w:val="00BA76A0"/>
    <w:rsid w:val="00BA79D3"/>
    <w:rsid w:val="00BA7A73"/>
    <w:rsid w:val="00BB0A08"/>
    <w:rsid w:val="00BB0B3D"/>
    <w:rsid w:val="00BB1748"/>
    <w:rsid w:val="00BB1C48"/>
    <w:rsid w:val="00BB1D60"/>
    <w:rsid w:val="00BB2008"/>
    <w:rsid w:val="00BB270A"/>
    <w:rsid w:val="00BB28A8"/>
    <w:rsid w:val="00BB3443"/>
    <w:rsid w:val="00BB3A59"/>
    <w:rsid w:val="00BB3E4C"/>
    <w:rsid w:val="00BB41F5"/>
    <w:rsid w:val="00BB4694"/>
    <w:rsid w:val="00BB487A"/>
    <w:rsid w:val="00BB4FAA"/>
    <w:rsid w:val="00BB5281"/>
    <w:rsid w:val="00BB5C36"/>
    <w:rsid w:val="00BB619B"/>
    <w:rsid w:val="00BB701C"/>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BBD"/>
    <w:rsid w:val="00BF0D0E"/>
    <w:rsid w:val="00BF0E5F"/>
    <w:rsid w:val="00BF1157"/>
    <w:rsid w:val="00BF17C2"/>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3D7"/>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708B"/>
    <w:rsid w:val="00CB7107"/>
    <w:rsid w:val="00CB72D4"/>
    <w:rsid w:val="00CB73FD"/>
    <w:rsid w:val="00CB7500"/>
    <w:rsid w:val="00CB75E1"/>
    <w:rsid w:val="00CB761E"/>
    <w:rsid w:val="00CB7874"/>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727"/>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619"/>
    <w:rsid w:val="00D76EA7"/>
    <w:rsid w:val="00D777F1"/>
    <w:rsid w:val="00D77AA2"/>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B72"/>
    <w:rsid w:val="00DC2C42"/>
    <w:rsid w:val="00DC2DBC"/>
    <w:rsid w:val="00DC2E07"/>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789"/>
    <w:rsid w:val="00DF4849"/>
    <w:rsid w:val="00DF489C"/>
    <w:rsid w:val="00DF48FE"/>
    <w:rsid w:val="00DF4A23"/>
    <w:rsid w:val="00DF4ACF"/>
    <w:rsid w:val="00DF5B8F"/>
    <w:rsid w:val="00DF6206"/>
    <w:rsid w:val="00DF6302"/>
    <w:rsid w:val="00DF63A8"/>
    <w:rsid w:val="00DF65F3"/>
    <w:rsid w:val="00DF66AA"/>
    <w:rsid w:val="00DF6A19"/>
    <w:rsid w:val="00DF7326"/>
    <w:rsid w:val="00DF74A8"/>
    <w:rsid w:val="00DF7864"/>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33A"/>
    <w:rsid w:val="00E24910"/>
    <w:rsid w:val="00E249C9"/>
    <w:rsid w:val="00E24BC3"/>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704"/>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490"/>
    <w:rsid w:val="00EA25D7"/>
    <w:rsid w:val="00EA26E4"/>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CE0"/>
    <w:rsid w:val="00F76FC9"/>
    <w:rsid w:val="00F7722F"/>
    <w:rsid w:val="00F772CB"/>
    <w:rsid w:val="00F77A9A"/>
    <w:rsid w:val="00F77DDB"/>
    <w:rsid w:val="00F77F61"/>
    <w:rsid w:val="00F801AD"/>
    <w:rsid w:val="00F80398"/>
    <w:rsid w:val="00F80864"/>
    <w:rsid w:val="00F8086E"/>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D77"/>
    <w:rsid w:val="00F86F38"/>
    <w:rsid w:val="00F871F2"/>
    <w:rsid w:val="00F87409"/>
    <w:rsid w:val="00F903A2"/>
    <w:rsid w:val="00F911DB"/>
    <w:rsid w:val="00F911DF"/>
    <w:rsid w:val="00F9157A"/>
    <w:rsid w:val="00F91EFF"/>
    <w:rsid w:val="00F92257"/>
    <w:rsid w:val="00F922B3"/>
    <w:rsid w:val="00F92F38"/>
    <w:rsid w:val="00F930C5"/>
    <w:rsid w:val="00F936C7"/>
    <w:rsid w:val="00F943A4"/>
    <w:rsid w:val="00F94425"/>
    <w:rsid w:val="00F95793"/>
    <w:rsid w:val="00F95A25"/>
    <w:rsid w:val="00F95BC2"/>
    <w:rsid w:val="00F95C18"/>
    <w:rsid w:val="00F96628"/>
    <w:rsid w:val="00F96BC4"/>
    <w:rsid w:val="00F97590"/>
    <w:rsid w:val="00F97CFA"/>
    <w:rsid w:val="00FA0226"/>
    <w:rsid w:val="00FA0610"/>
    <w:rsid w:val="00FA06E9"/>
    <w:rsid w:val="00FA078A"/>
    <w:rsid w:val="00FA07DB"/>
    <w:rsid w:val="00FA09C6"/>
    <w:rsid w:val="00FA0B22"/>
    <w:rsid w:val="00FA1115"/>
    <w:rsid w:val="00FA13A2"/>
    <w:rsid w:val="00FA13A6"/>
    <w:rsid w:val="00FA14C8"/>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B7E82"/>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4A3E"/>
    <w:rsid w:val="00FD527F"/>
    <w:rsid w:val="00FD55FC"/>
    <w:rsid w:val="00FD5822"/>
    <w:rsid w:val="00FD5C38"/>
    <w:rsid w:val="00FD5E51"/>
    <w:rsid w:val="00FD6177"/>
    <w:rsid w:val="00FD63FD"/>
    <w:rsid w:val="00FD7244"/>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26"/>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B65C2F-83E7-47BC-97C7-93F3CF72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1807</Words>
  <Characters>10303</Characters>
  <Application>Microsoft Office Word</Application>
  <DocSecurity>0</DocSecurity>
  <Lines>85</Lines>
  <Paragraphs>24</Paragraphs>
  <ScaleCrop>false</ScaleCrop>
  <Company>OPPO</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cp:lastModifiedBy>
  <cp:revision>16</cp:revision>
  <cp:lastPrinted>2018-04-04T09:40:00Z</cp:lastPrinted>
  <dcterms:created xsi:type="dcterms:W3CDTF">2022-08-09T04:52:00Z</dcterms:created>
  <dcterms:modified xsi:type="dcterms:W3CDTF">2022-08-10T03:57:00Z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